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BC" w:rsidRDefault="00C015BC" w:rsidP="00C015BC">
      <w:pPr>
        <w:widowControl/>
        <w:suppressAutoHyphens w:val="0"/>
        <w:spacing w:line="240" w:lineRule="auto"/>
        <w:jc w:val="center"/>
      </w:pPr>
      <w:r w:rsidRPr="00144E69">
        <w:t>КАТАЛОГ ЭЛЕКТИВНЫХ ДИСЦИПЛИН</w:t>
      </w:r>
    </w:p>
    <w:p w:rsidR="00C015BC" w:rsidRDefault="00C015BC" w:rsidP="00C015BC">
      <w:pPr>
        <w:widowControl/>
        <w:suppressAutoHyphens w:val="0"/>
        <w:spacing w:line="240" w:lineRule="auto"/>
        <w:jc w:val="center"/>
        <w:rPr>
          <w:rFonts w:eastAsia="Times New Roman" w:cs="Times New Roman"/>
          <w:lang w:val="ru-RU" w:eastAsia="ru-RU"/>
        </w:rPr>
      </w:pPr>
      <w:r w:rsidRPr="002F5C10">
        <w:rPr>
          <w:rFonts w:cs="Times New Roman"/>
          <w:caps/>
        </w:rPr>
        <w:t>образовательнОЙ программЫ по специальности</w:t>
      </w:r>
      <w:r w:rsidRPr="002F5C10">
        <w:rPr>
          <w:lang w:val="ru-RU"/>
        </w:rPr>
        <w:t xml:space="preserve"> </w:t>
      </w:r>
      <w:r>
        <w:rPr>
          <w:rFonts w:eastAsia="Times New Roman" w:cs="Times New Roman"/>
          <w:lang w:val="ru-RU" w:eastAsia="ru-RU"/>
        </w:rPr>
        <w:t>7</w:t>
      </w:r>
      <w:r w:rsidRPr="00214641">
        <w:rPr>
          <w:rFonts w:eastAsia="Times New Roman" w:cs="Times New Roman"/>
          <w:lang w:eastAsia="ru-RU"/>
        </w:rPr>
        <w:t>М0</w:t>
      </w:r>
      <w:r w:rsidR="00697B94">
        <w:rPr>
          <w:rFonts w:eastAsia="Times New Roman" w:cs="Times New Roman"/>
          <w:lang w:val="ru-RU" w:eastAsia="ru-RU"/>
        </w:rPr>
        <w:t>41</w:t>
      </w:r>
      <w:r w:rsidRPr="00214641">
        <w:rPr>
          <w:rFonts w:eastAsia="Times New Roman" w:cs="Times New Roman"/>
          <w:lang w:eastAsia="ru-RU"/>
        </w:rPr>
        <w:t>0</w:t>
      </w:r>
      <w:r w:rsidR="00697B94">
        <w:rPr>
          <w:rFonts w:eastAsia="Times New Roman" w:cs="Times New Roman"/>
          <w:lang w:val="ru-RU" w:eastAsia="ru-RU"/>
        </w:rPr>
        <w:t>5</w:t>
      </w:r>
      <w:r>
        <w:rPr>
          <w:rFonts w:eastAsia="Times New Roman" w:cs="Times New Roman"/>
          <w:lang w:val="ru-RU" w:eastAsia="ru-RU"/>
        </w:rPr>
        <w:t xml:space="preserve"> -</w:t>
      </w:r>
      <w:proofErr w:type="spellStart"/>
      <w:r>
        <w:rPr>
          <w:rFonts w:eastAsia="Times New Roman" w:cs="Times New Roman"/>
          <w:lang w:val="ru-RU" w:eastAsia="ru-RU"/>
        </w:rPr>
        <w:t>ГиМУ</w:t>
      </w:r>
      <w:proofErr w:type="spellEnd"/>
    </w:p>
    <w:p w:rsidR="00C015BC" w:rsidRDefault="00C015BC" w:rsidP="00C015BC">
      <w:pPr>
        <w:widowControl/>
        <w:suppressAutoHyphens w:val="0"/>
        <w:spacing w:line="240" w:lineRule="auto"/>
        <w:jc w:val="center"/>
        <w:rPr>
          <w:lang w:val="ru-RU"/>
        </w:rPr>
      </w:pPr>
      <w:r>
        <w:t xml:space="preserve">УРОВЕНЬ </w:t>
      </w:r>
      <w:r>
        <w:rPr>
          <w:lang w:val="ru-RU"/>
        </w:rPr>
        <w:t>Магистратура</w:t>
      </w:r>
    </w:p>
    <w:p w:rsidR="00C015BC" w:rsidRDefault="00C015BC" w:rsidP="00C015BC">
      <w:pPr>
        <w:spacing w:line="240" w:lineRule="auto"/>
        <w:jc w:val="center"/>
        <w:rPr>
          <w:lang w:val="ru-RU"/>
        </w:rPr>
      </w:pPr>
      <w:r>
        <w:rPr>
          <w:lang w:val="ru-RU"/>
        </w:rPr>
        <w:t xml:space="preserve"> 2019/2020 учебный год</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6"/>
        <w:gridCol w:w="1276"/>
      </w:tblGrid>
      <w:tr w:rsidR="00C015BC" w:rsidRPr="00E52B20" w:rsidTr="00B70A86">
        <w:trPr>
          <w:trHeight w:val="401"/>
        </w:trPr>
        <w:tc>
          <w:tcPr>
            <w:tcW w:w="959" w:type="dxa"/>
          </w:tcPr>
          <w:p w:rsidR="00C015BC" w:rsidRPr="00144E69" w:rsidRDefault="00C015BC" w:rsidP="00B70A86">
            <w:pPr>
              <w:snapToGrid w:val="0"/>
              <w:spacing w:line="240" w:lineRule="auto"/>
              <w:jc w:val="center"/>
            </w:pPr>
            <w:r w:rsidRPr="00144E69">
              <w:t>Цикл дисциплин</w:t>
            </w:r>
          </w:p>
        </w:tc>
        <w:tc>
          <w:tcPr>
            <w:tcW w:w="7796" w:type="dxa"/>
          </w:tcPr>
          <w:p w:rsidR="00C015BC" w:rsidRPr="00144E69" w:rsidRDefault="00C015BC" w:rsidP="00B70A86">
            <w:pPr>
              <w:snapToGrid w:val="0"/>
              <w:spacing w:line="240" w:lineRule="auto"/>
              <w:jc w:val="center"/>
            </w:pPr>
            <w:r w:rsidRPr="00144E69">
              <w:t>Наименование дисциплин и их основные разделы</w:t>
            </w:r>
          </w:p>
        </w:tc>
        <w:tc>
          <w:tcPr>
            <w:tcW w:w="1276" w:type="dxa"/>
          </w:tcPr>
          <w:p w:rsidR="00C015BC" w:rsidRPr="00144E69" w:rsidRDefault="00C015BC" w:rsidP="00B70A86">
            <w:pPr>
              <w:snapToGrid w:val="0"/>
              <w:spacing w:line="240" w:lineRule="auto"/>
              <w:jc w:val="center"/>
            </w:pPr>
            <w:r w:rsidRPr="00144E69">
              <w:t>Трудо-</w:t>
            </w:r>
          </w:p>
          <w:p w:rsidR="00C015BC" w:rsidRPr="00144E69" w:rsidRDefault="00C015BC" w:rsidP="00B70A86">
            <w:pPr>
              <w:snapToGrid w:val="0"/>
              <w:spacing w:line="240" w:lineRule="auto"/>
              <w:jc w:val="center"/>
            </w:pPr>
            <w:r w:rsidRPr="00144E69">
              <w:t>емкость</w:t>
            </w:r>
          </w:p>
          <w:p w:rsidR="00C015BC" w:rsidRPr="00144E69" w:rsidRDefault="00C015BC" w:rsidP="00B70A86">
            <w:pPr>
              <w:spacing w:line="240" w:lineRule="auto"/>
              <w:jc w:val="center"/>
              <w:rPr>
                <w:lang w:val="en-US"/>
              </w:rPr>
            </w:pPr>
            <w:r w:rsidRPr="00144E69">
              <w:rPr>
                <w:lang w:val="en-US"/>
              </w:rPr>
              <w:t>(ECTS)</w:t>
            </w:r>
          </w:p>
        </w:tc>
      </w:tr>
      <w:tr w:rsidR="00C015BC" w:rsidRPr="00144E69" w:rsidTr="00B70A86">
        <w:trPr>
          <w:trHeight w:val="401"/>
        </w:trPr>
        <w:tc>
          <w:tcPr>
            <w:tcW w:w="959" w:type="dxa"/>
          </w:tcPr>
          <w:p w:rsidR="00C015BC" w:rsidRPr="00F748EB" w:rsidRDefault="00C015BC" w:rsidP="00B70A86">
            <w:pPr>
              <w:snapToGrid w:val="0"/>
              <w:spacing w:line="240" w:lineRule="auto"/>
              <w:jc w:val="center"/>
              <w:rPr>
                <w:i/>
                <w:lang w:val="ru-RU"/>
              </w:rPr>
            </w:pPr>
            <w:r>
              <w:rPr>
                <w:i/>
                <w:lang w:val="ru-RU"/>
              </w:rPr>
              <w:t>БД</w:t>
            </w:r>
          </w:p>
        </w:tc>
        <w:tc>
          <w:tcPr>
            <w:tcW w:w="7796" w:type="dxa"/>
          </w:tcPr>
          <w:p w:rsidR="00C015BC" w:rsidRPr="00E55B02" w:rsidRDefault="00C015BC" w:rsidP="00B70A86">
            <w:pPr>
              <w:snapToGrid w:val="0"/>
              <w:spacing w:line="240" w:lineRule="auto"/>
              <w:jc w:val="center"/>
              <w:rPr>
                <w:i/>
              </w:rPr>
            </w:pPr>
            <w:r w:rsidRPr="00E55B02">
              <w:rPr>
                <w:rFonts w:cs="Times New Roman"/>
                <w:bCs/>
                <w:caps/>
              </w:rPr>
              <w:t>ЦИКЛ</w:t>
            </w:r>
            <w:r w:rsidRPr="00E55B02">
              <w:rPr>
                <w:rFonts w:cs="Times New Roman"/>
                <w:bCs/>
                <w:caps/>
                <w:lang w:val="en-US"/>
              </w:rPr>
              <w:t xml:space="preserve"> </w:t>
            </w:r>
            <w:r w:rsidRPr="00E55B02">
              <w:rPr>
                <w:rFonts w:cs="Times New Roman"/>
                <w:bCs/>
                <w:caps/>
              </w:rPr>
              <w:t>БАЗОВЫХ</w:t>
            </w:r>
            <w:r w:rsidRPr="00E55B02">
              <w:rPr>
                <w:rFonts w:cs="Times New Roman"/>
                <w:bCs/>
                <w:caps/>
                <w:lang w:val="en-US"/>
              </w:rPr>
              <w:t xml:space="preserve"> </w:t>
            </w:r>
            <w:r w:rsidRPr="00E55B02">
              <w:rPr>
                <w:rFonts w:cs="Times New Roman"/>
                <w:bCs/>
                <w:caps/>
              </w:rPr>
              <w:t>ДИСЦИПЛИН</w:t>
            </w:r>
            <w:r w:rsidRPr="00E55B02">
              <w:rPr>
                <w:rFonts w:cs="Times New Roman"/>
                <w:bCs/>
                <w:caps/>
                <w:lang w:val="ru-RU"/>
              </w:rPr>
              <w:t xml:space="preserve"> </w:t>
            </w:r>
            <w:r w:rsidRPr="00E55B02">
              <w:rPr>
                <w:rFonts w:cs="Times New Roman"/>
                <w:bCs/>
                <w:caps/>
                <w:lang w:val="en-US"/>
              </w:rPr>
              <w:t>(</w:t>
            </w:r>
            <w:r w:rsidRPr="00E55B02">
              <w:rPr>
                <w:rFonts w:cs="Times New Roman"/>
                <w:bCs/>
                <w:caps/>
              </w:rPr>
              <w:t>БД</w:t>
            </w:r>
            <w:r w:rsidRPr="00E55B02">
              <w:rPr>
                <w:rFonts w:cs="Times New Roman"/>
                <w:bCs/>
                <w:caps/>
                <w:lang w:val="en-US"/>
              </w:rPr>
              <w:t>)</w:t>
            </w:r>
          </w:p>
        </w:tc>
        <w:tc>
          <w:tcPr>
            <w:tcW w:w="1276" w:type="dxa"/>
          </w:tcPr>
          <w:p w:rsidR="00C015BC" w:rsidRPr="00144E69" w:rsidRDefault="00C015BC" w:rsidP="00B70A86">
            <w:pPr>
              <w:spacing w:line="240" w:lineRule="auto"/>
              <w:jc w:val="center"/>
              <w:rPr>
                <w:i/>
                <w:lang w:val="en-US"/>
              </w:rPr>
            </w:pPr>
            <w:r w:rsidRPr="00144E69">
              <w:rPr>
                <w:i/>
                <w:lang w:val="en-US"/>
              </w:rPr>
              <w:t>5</w:t>
            </w:r>
          </w:p>
        </w:tc>
      </w:tr>
      <w:tr w:rsidR="00C015BC" w:rsidRPr="00144E69" w:rsidTr="00B70A86">
        <w:trPr>
          <w:trHeight w:val="401"/>
        </w:trPr>
        <w:tc>
          <w:tcPr>
            <w:tcW w:w="959" w:type="dxa"/>
            <w:vMerge w:val="restart"/>
          </w:tcPr>
          <w:p w:rsidR="00C015BC" w:rsidRPr="00144E69" w:rsidRDefault="00C015BC" w:rsidP="00B70A86">
            <w:pPr>
              <w:spacing w:line="240" w:lineRule="auto"/>
              <w:jc w:val="center"/>
            </w:pPr>
            <w:r w:rsidRPr="00144E69">
              <w:t>1.</w:t>
            </w:r>
          </w:p>
        </w:tc>
        <w:tc>
          <w:tcPr>
            <w:tcW w:w="7796" w:type="dxa"/>
          </w:tcPr>
          <w:p w:rsidR="00C015BC" w:rsidRPr="00D92F33" w:rsidRDefault="00D92F33" w:rsidP="00944219">
            <w:pPr>
              <w:spacing w:line="240" w:lineRule="auto"/>
              <w:rPr>
                <w:highlight w:val="yellow"/>
                <w:lang w:val="ru-RU"/>
              </w:rPr>
            </w:pPr>
            <w:r w:rsidRPr="00D92F33">
              <w:rPr>
                <w:rFonts w:cs="Times New Roman"/>
              </w:rPr>
              <w:t xml:space="preserve">Теория и механизмы современного государственного управления </w:t>
            </w:r>
          </w:p>
        </w:tc>
        <w:tc>
          <w:tcPr>
            <w:tcW w:w="1276"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B70A86">
        <w:trPr>
          <w:trHeight w:val="401"/>
        </w:trPr>
        <w:tc>
          <w:tcPr>
            <w:tcW w:w="959" w:type="dxa"/>
            <w:vMerge/>
          </w:tcPr>
          <w:p w:rsidR="00C015BC" w:rsidRPr="0042468C" w:rsidRDefault="00C015BC" w:rsidP="00B70A86">
            <w:pPr>
              <w:spacing w:line="240" w:lineRule="auto"/>
              <w:rPr>
                <w:b w:val="0"/>
              </w:rPr>
            </w:pPr>
          </w:p>
        </w:tc>
        <w:tc>
          <w:tcPr>
            <w:tcW w:w="7796" w:type="dxa"/>
          </w:tcPr>
          <w:p w:rsidR="00D92F33" w:rsidRPr="00B167FA" w:rsidRDefault="00D92F33" w:rsidP="00D92F33">
            <w:pPr>
              <w:pStyle w:val="a6"/>
              <w:tabs>
                <w:tab w:val="left" w:pos="993"/>
              </w:tabs>
              <w:spacing w:line="240" w:lineRule="auto"/>
              <w:ind w:firstLine="0"/>
              <w:rPr>
                <w:b w:val="0"/>
                <w:sz w:val="24"/>
                <w:szCs w:val="24"/>
              </w:rPr>
            </w:pPr>
            <w:r w:rsidRPr="00B167FA">
              <w:rPr>
                <w:b w:val="0"/>
                <w:sz w:val="24"/>
                <w:szCs w:val="24"/>
              </w:rPr>
              <w:t>Основные принципы управления в системе государственного и местного управления. Основные закономерности в теории государственного управления. Основные правила государственного управления. Оценки ситуаций, понимание проблемы в ГМУ. Позитивные и негативные воздействия глобализации на развитие государства. Политика развития и трансформации модели государственного управления. Роль современного государства в инновационном развитии и модернизации в технологии производства.</w:t>
            </w:r>
          </w:p>
          <w:p w:rsidR="00C015BC" w:rsidRPr="00E55B02" w:rsidRDefault="00C015BC" w:rsidP="00944219">
            <w:pPr>
              <w:pStyle w:val="HTML"/>
              <w:jc w:val="both"/>
              <w:rPr>
                <w:b/>
              </w:rPr>
            </w:pPr>
          </w:p>
        </w:tc>
        <w:tc>
          <w:tcPr>
            <w:tcW w:w="1276" w:type="dxa"/>
          </w:tcPr>
          <w:p w:rsidR="00C015BC" w:rsidRPr="00C015BC" w:rsidRDefault="00C015BC" w:rsidP="00B70A86">
            <w:pPr>
              <w:pStyle w:val="a4"/>
              <w:spacing w:line="240" w:lineRule="auto"/>
              <w:ind w:left="0"/>
              <w:jc w:val="center"/>
              <w:rPr>
                <w:rFonts w:ascii="Times New Roman" w:hAnsi="Times New Roman"/>
                <w:sz w:val="24"/>
                <w:szCs w:val="24"/>
                <w:lang w:val="kk-KZ"/>
              </w:rPr>
            </w:pPr>
          </w:p>
        </w:tc>
      </w:tr>
      <w:tr w:rsidR="00C015BC" w:rsidRPr="00144E69" w:rsidTr="00B70A86">
        <w:trPr>
          <w:trHeight w:val="401"/>
        </w:trPr>
        <w:tc>
          <w:tcPr>
            <w:tcW w:w="959" w:type="dxa"/>
            <w:vMerge w:val="restart"/>
          </w:tcPr>
          <w:p w:rsidR="00C015BC" w:rsidRPr="00144E69" w:rsidRDefault="00C015BC" w:rsidP="00B70A86">
            <w:pPr>
              <w:spacing w:line="240" w:lineRule="auto"/>
              <w:jc w:val="center"/>
            </w:pPr>
            <w:r w:rsidRPr="00144E69">
              <w:t>2.</w:t>
            </w:r>
          </w:p>
        </w:tc>
        <w:tc>
          <w:tcPr>
            <w:tcW w:w="7796" w:type="dxa"/>
          </w:tcPr>
          <w:p w:rsidR="00C015BC" w:rsidRPr="00F748EB" w:rsidRDefault="00697B94" w:rsidP="00697B94">
            <w:pPr>
              <w:pStyle w:val="HTML"/>
              <w:rPr>
                <w:highlight w:val="yellow"/>
              </w:rPr>
            </w:pPr>
            <w:r>
              <w:rPr>
                <w:rFonts w:ascii="Times New Roman" w:hAnsi="Times New Roman"/>
                <w:b/>
                <w:sz w:val="24"/>
                <w:szCs w:val="24"/>
              </w:rPr>
              <w:t>Государственное регулирован</w:t>
            </w:r>
            <w:r w:rsidR="00D92F33" w:rsidRPr="004665B0">
              <w:rPr>
                <w:rFonts w:ascii="Times New Roman" w:hAnsi="Times New Roman"/>
                <w:b/>
                <w:sz w:val="24"/>
                <w:szCs w:val="24"/>
              </w:rPr>
              <w:t>ие экономики РК</w:t>
            </w:r>
          </w:p>
        </w:tc>
        <w:tc>
          <w:tcPr>
            <w:tcW w:w="1276"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B70A86">
        <w:trPr>
          <w:trHeight w:val="401"/>
        </w:trPr>
        <w:tc>
          <w:tcPr>
            <w:tcW w:w="959" w:type="dxa"/>
            <w:vMerge/>
          </w:tcPr>
          <w:p w:rsidR="00C015BC" w:rsidRPr="0042468C" w:rsidRDefault="00C015BC" w:rsidP="00B70A86">
            <w:pPr>
              <w:spacing w:line="240" w:lineRule="auto"/>
              <w:rPr>
                <w:b w:val="0"/>
              </w:rPr>
            </w:pPr>
          </w:p>
        </w:tc>
        <w:tc>
          <w:tcPr>
            <w:tcW w:w="7796" w:type="dxa"/>
          </w:tcPr>
          <w:p w:rsidR="00D92F33" w:rsidRPr="00D92F33" w:rsidRDefault="00D92F33" w:rsidP="00D92F33">
            <w:pPr>
              <w:spacing w:line="240" w:lineRule="auto"/>
              <w:jc w:val="both"/>
              <w:rPr>
                <w:rFonts w:cs="Times New Roman"/>
                <w:b w:val="0"/>
              </w:rPr>
            </w:pPr>
            <w:r w:rsidRPr="00D92F33">
              <w:rPr>
                <w:rFonts w:cs="Times New Roman"/>
                <w:b w:val="0"/>
              </w:rPr>
              <w:t>Методология ГРЭ и ее основные элементы. Методологические основы ГРЭ. Методы прямого и косвенного государственного регулирования экономических процессов. Организационно-институциональные методы. Государственный сектор как система экономических отношений. Приватизация в системе ГРЭ. Эффективность управления государственной собственностью в Казахстане. Государственное регулирование переходной экономики РК. Экономический рост: основные факторы и государственные меры по его обеспечению</w:t>
            </w:r>
          </w:p>
          <w:p w:rsidR="00C015BC" w:rsidRPr="006807B2" w:rsidRDefault="00C015BC" w:rsidP="00B70A86">
            <w:pPr>
              <w:spacing w:line="240" w:lineRule="auto"/>
              <w:jc w:val="both"/>
              <w:rPr>
                <w:b w:val="0"/>
                <w:highlight w:val="yellow"/>
                <w:lang w:val="ru-RU"/>
              </w:rPr>
            </w:pPr>
          </w:p>
        </w:tc>
        <w:tc>
          <w:tcPr>
            <w:tcW w:w="1276" w:type="dxa"/>
          </w:tcPr>
          <w:p w:rsidR="00C015BC" w:rsidRPr="00E52B20" w:rsidRDefault="00C015BC" w:rsidP="00B70A86">
            <w:pPr>
              <w:spacing w:line="240" w:lineRule="auto"/>
              <w:ind w:firstLine="34"/>
              <w:jc w:val="center"/>
            </w:pPr>
          </w:p>
        </w:tc>
      </w:tr>
      <w:tr w:rsidR="00C015BC" w:rsidRPr="00144E69" w:rsidTr="00B70A86">
        <w:trPr>
          <w:trHeight w:val="401"/>
        </w:trPr>
        <w:tc>
          <w:tcPr>
            <w:tcW w:w="959" w:type="dxa"/>
            <w:vMerge w:val="restart"/>
          </w:tcPr>
          <w:p w:rsidR="00C015BC" w:rsidRPr="00144E69" w:rsidRDefault="00C015BC" w:rsidP="00B70A86">
            <w:pPr>
              <w:spacing w:line="240" w:lineRule="auto"/>
              <w:jc w:val="center"/>
            </w:pPr>
            <w:r w:rsidRPr="00144E69">
              <w:t>3.</w:t>
            </w:r>
          </w:p>
        </w:tc>
        <w:tc>
          <w:tcPr>
            <w:tcW w:w="7796" w:type="dxa"/>
          </w:tcPr>
          <w:p w:rsidR="00C015BC" w:rsidRPr="00227F4D" w:rsidRDefault="00227F4D" w:rsidP="00227F4D">
            <w:pPr>
              <w:spacing w:line="240" w:lineRule="auto"/>
              <w:rPr>
                <w:highlight w:val="yellow"/>
              </w:rPr>
            </w:pPr>
            <w:r w:rsidRPr="00227F4D">
              <w:rPr>
                <w:rFonts w:cs="Times New Roman"/>
                <w:bCs/>
              </w:rPr>
              <w:t>Практический французский язык</w:t>
            </w:r>
          </w:p>
        </w:tc>
        <w:tc>
          <w:tcPr>
            <w:tcW w:w="1276" w:type="dxa"/>
          </w:tcPr>
          <w:p w:rsidR="00C015BC" w:rsidRPr="006807B2" w:rsidRDefault="00C015BC" w:rsidP="00B70A86">
            <w:pPr>
              <w:spacing w:line="240" w:lineRule="auto"/>
              <w:jc w:val="center"/>
              <w:rPr>
                <w:lang w:val="ru-RU"/>
              </w:rPr>
            </w:pPr>
            <w:r w:rsidRPr="006807B2">
              <w:rPr>
                <w:lang w:val="ru-RU"/>
              </w:rPr>
              <w:t>5</w:t>
            </w:r>
          </w:p>
        </w:tc>
      </w:tr>
      <w:tr w:rsidR="00C015BC" w:rsidRPr="00E52B20" w:rsidTr="00B70A86">
        <w:trPr>
          <w:trHeight w:val="401"/>
        </w:trPr>
        <w:tc>
          <w:tcPr>
            <w:tcW w:w="959" w:type="dxa"/>
            <w:vMerge/>
          </w:tcPr>
          <w:p w:rsidR="00C015BC" w:rsidRPr="0042468C" w:rsidRDefault="00C015BC" w:rsidP="00B70A86">
            <w:pPr>
              <w:spacing w:line="240" w:lineRule="auto"/>
              <w:rPr>
                <w:b w:val="0"/>
              </w:rPr>
            </w:pPr>
          </w:p>
        </w:tc>
        <w:tc>
          <w:tcPr>
            <w:tcW w:w="7796" w:type="dxa"/>
          </w:tcPr>
          <w:p w:rsidR="00C015BC" w:rsidRDefault="00F05FB3" w:rsidP="00F05FB3">
            <w:pPr>
              <w:spacing w:line="240" w:lineRule="auto"/>
              <w:ind w:firstLine="34"/>
              <w:jc w:val="both"/>
              <w:rPr>
                <w:b w:val="0"/>
                <w:lang w:val="ru-RU"/>
              </w:rPr>
            </w:pPr>
            <w:r w:rsidRPr="00F05FB3">
              <w:rPr>
                <w:b w:val="0"/>
              </w:rPr>
              <w:t>Цель курса- углубленное изучение языковых инструментов для осуществления всех видов коммуникаций, развитии умений использовать в практической деятельности профессиональных терминов, умений и навыков устных и письменных коммуникаций</w:t>
            </w:r>
          </w:p>
          <w:p w:rsidR="00F05FB3" w:rsidRPr="00F05FB3" w:rsidRDefault="00F05FB3" w:rsidP="00F05FB3">
            <w:pPr>
              <w:spacing w:line="240" w:lineRule="auto"/>
              <w:ind w:firstLine="34"/>
              <w:jc w:val="both"/>
              <w:rPr>
                <w:b w:val="0"/>
                <w:lang w:val="ru-RU"/>
              </w:rPr>
            </w:pPr>
          </w:p>
        </w:tc>
        <w:tc>
          <w:tcPr>
            <w:tcW w:w="1276" w:type="dxa"/>
          </w:tcPr>
          <w:p w:rsidR="00C015BC" w:rsidRPr="00E52B20" w:rsidRDefault="00C015BC" w:rsidP="00B70A86">
            <w:pPr>
              <w:spacing w:line="240" w:lineRule="auto"/>
              <w:ind w:firstLine="34"/>
              <w:jc w:val="center"/>
            </w:pPr>
          </w:p>
        </w:tc>
      </w:tr>
      <w:tr w:rsidR="00C015BC" w:rsidRPr="00144E69" w:rsidTr="00B70A86">
        <w:trPr>
          <w:trHeight w:val="401"/>
        </w:trPr>
        <w:tc>
          <w:tcPr>
            <w:tcW w:w="959" w:type="dxa"/>
          </w:tcPr>
          <w:p w:rsidR="00C015BC" w:rsidRPr="00F748EB" w:rsidRDefault="00C015BC" w:rsidP="00B70A86">
            <w:pPr>
              <w:spacing w:line="240" w:lineRule="auto"/>
              <w:jc w:val="center"/>
            </w:pPr>
            <w:r w:rsidRPr="00F748EB">
              <w:rPr>
                <w:rFonts w:cs="Times New Roman"/>
                <w:bCs/>
                <w:caps/>
              </w:rPr>
              <w:t>ПД</w:t>
            </w:r>
          </w:p>
        </w:tc>
        <w:tc>
          <w:tcPr>
            <w:tcW w:w="7796" w:type="dxa"/>
          </w:tcPr>
          <w:p w:rsidR="00C015BC" w:rsidRPr="00227F4D" w:rsidRDefault="00227F4D" w:rsidP="00F05FB3">
            <w:pPr>
              <w:spacing w:line="240" w:lineRule="auto"/>
              <w:jc w:val="center"/>
              <w:rPr>
                <w:bCs/>
                <w:iCs/>
              </w:rPr>
            </w:pPr>
            <w:r w:rsidRPr="00227F4D">
              <w:rPr>
                <w:rFonts w:cs="Times New Roman"/>
                <w:bCs/>
                <w:caps/>
              </w:rPr>
              <w:t xml:space="preserve">ЦИКЛ ПрофилирующиХ </w:t>
            </w:r>
            <w:r w:rsidRPr="002B63C2">
              <w:rPr>
                <w:rFonts w:cs="Times New Roman"/>
                <w:bCs/>
                <w:caps/>
              </w:rPr>
              <w:t>дисциплин</w:t>
            </w:r>
            <w:r w:rsidR="002B63C2" w:rsidRPr="002B63C2">
              <w:rPr>
                <w:rFonts w:cs="Times New Roman"/>
                <w:bCs/>
                <w:caps/>
              </w:rPr>
              <w:t xml:space="preserve"> (ПД)</w:t>
            </w:r>
          </w:p>
        </w:tc>
        <w:tc>
          <w:tcPr>
            <w:tcW w:w="1276" w:type="dxa"/>
          </w:tcPr>
          <w:p w:rsidR="00C015BC" w:rsidRPr="00144E69" w:rsidRDefault="00C015BC" w:rsidP="00B70A86">
            <w:pPr>
              <w:spacing w:line="240" w:lineRule="auto"/>
              <w:jc w:val="center"/>
              <w:rPr>
                <w:bCs/>
                <w:caps/>
              </w:rPr>
            </w:pPr>
          </w:p>
        </w:tc>
      </w:tr>
      <w:tr w:rsidR="00C015BC" w:rsidRPr="00144E69" w:rsidTr="00B70A86">
        <w:trPr>
          <w:trHeight w:val="401"/>
        </w:trPr>
        <w:tc>
          <w:tcPr>
            <w:tcW w:w="959" w:type="dxa"/>
            <w:vMerge w:val="restart"/>
          </w:tcPr>
          <w:p w:rsidR="00C015BC" w:rsidRPr="00144E69" w:rsidRDefault="00C015BC" w:rsidP="00B70A86">
            <w:pPr>
              <w:spacing w:line="240" w:lineRule="auto"/>
              <w:jc w:val="center"/>
            </w:pPr>
            <w:r w:rsidRPr="00144E69">
              <w:t>1.</w:t>
            </w:r>
          </w:p>
        </w:tc>
        <w:tc>
          <w:tcPr>
            <w:tcW w:w="7796" w:type="dxa"/>
          </w:tcPr>
          <w:p w:rsidR="00C015BC" w:rsidRPr="00227F4D" w:rsidRDefault="00227F4D" w:rsidP="00B70A86">
            <w:pPr>
              <w:autoSpaceDE w:val="0"/>
              <w:autoSpaceDN w:val="0"/>
              <w:adjustRightInd w:val="0"/>
              <w:spacing w:line="240" w:lineRule="auto"/>
              <w:rPr>
                <w:color w:val="000000"/>
                <w:highlight w:val="yellow"/>
              </w:rPr>
            </w:pPr>
            <w:r w:rsidRPr="00227F4D">
              <w:rPr>
                <w:rFonts w:cs="Times New Roman"/>
              </w:rPr>
              <w:t>Региональное управление и экономика</w:t>
            </w:r>
          </w:p>
        </w:tc>
        <w:tc>
          <w:tcPr>
            <w:tcW w:w="1276" w:type="dxa"/>
          </w:tcPr>
          <w:p w:rsidR="00C015BC" w:rsidRPr="00144E69" w:rsidRDefault="00C015BC" w:rsidP="00B70A86">
            <w:pPr>
              <w:autoSpaceDE w:val="0"/>
              <w:autoSpaceDN w:val="0"/>
              <w:adjustRightInd w:val="0"/>
              <w:spacing w:line="240" w:lineRule="auto"/>
              <w:jc w:val="center"/>
              <w:rPr>
                <w:color w:val="000000"/>
                <w:lang w:val="en-US"/>
              </w:rPr>
            </w:pPr>
            <w:r w:rsidRPr="00144E69">
              <w:rPr>
                <w:color w:val="000000"/>
                <w:lang w:val="en-US"/>
              </w:rPr>
              <w:t>5</w:t>
            </w:r>
          </w:p>
        </w:tc>
      </w:tr>
      <w:tr w:rsidR="00C015BC" w:rsidRPr="00E52B20" w:rsidTr="00B70A86">
        <w:trPr>
          <w:trHeight w:val="401"/>
        </w:trPr>
        <w:tc>
          <w:tcPr>
            <w:tcW w:w="959" w:type="dxa"/>
            <w:vMerge/>
          </w:tcPr>
          <w:p w:rsidR="00C015BC" w:rsidRPr="00E52B20" w:rsidRDefault="00C015BC" w:rsidP="00B70A86">
            <w:pPr>
              <w:spacing w:line="240" w:lineRule="auto"/>
              <w:jc w:val="center"/>
            </w:pPr>
          </w:p>
        </w:tc>
        <w:tc>
          <w:tcPr>
            <w:tcW w:w="7796" w:type="dxa"/>
          </w:tcPr>
          <w:p w:rsidR="00C015BC" w:rsidRPr="004F5B26" w:rsidRDefault="00227F4D" w:rsidP="00227F4D">
            <w:pPr>
              <w:pStyle w:val="Default"/>
            </w:pPr>
            <w:r w:rsidRPr="000B7CC0">
              <w:rPr>
                <w:rFonts w:eastAsia="Calibri"/>
              </w:rPr>
              <w:t>Регион как объект хозяйствования и управления. Природно-ресурсный потенциал региона. Распределение экономической деятельности в пространстве. Регион как объект макроэкономического анализа. Система макроэкономических показателей региона. Региональный доход. Анализ регионального дохода. Региональный рост и межрегиональное неравенство. Региональная политика, ее инструменты.</w:t>
            </w:r>
            <w:r>
              <w:rPr>
                <w:rFonts w:eastAsia="Calibri"/>
              </w:rPr>
              <w:t xml:space="preserve"> </w:t>
            </w:r>
            <w:r w:rsidRPr="000B7CC0">
              <w:rPr>
                <w:rFonts w:eastAsia="Calibri"/>
              </w:rPr>
              <w:t>Свободные экономические зоны как инструмент региональной политик. Региональные программы. Управление экономикой региона</w:t>
            </w:r>
            <w:r>
              <w:rPr>
                <w:rFonts w:eastAsia="Calibri"/>
              </w:rPr>
              <w:t>.</w:t>
            </w:r>
          </w:p>
        </w:tc>
        <w:tc>
          <w:tcPr>
            <w:tcW w:w="1276" w:type="dxa"/>
          </w:tcPr>
          <w:p w:rsidR="00C015BC" w:rsidRPr="00E52B20" w:rsidRDefault="00C015BC" w:rsidP="00B70A86">
            <w:pPr>
              <w:pStyle w:val="a3"/>
              <w:jc w:val="center"/>
            </w:pPr>
          </w:p>
        </w:tc>
      </w:tr>
      <w:tr w:rsidR="007838C9" w:rsidRPr="00144E69" w:rsidTr="00B70A86">
        <w:trPr>
          <w:trHeight w:val="401"/>
        </w:trPr>
        <w:tc>
          <w:tcPr>
            <w:tcW w:w="959" w:type="dxa"/>
            <w:vMerge w:val="restart"/>
          </w:tcPr>
          <w:p w:rsidR="007838C9" w:rsidRPr="00144E69" w:rsidRDefault="007838C9" w:rsidP="00B70A86">
            <w:pPr>
              <w:spacing w:line="240" w:lineRule="auto"/>
              <w:jc w:val="center"/>
            </w:pPr>
            <w:r>
              <w:rPr>
                <w:lang w:val="ru-RU"/>
              </w:rPr>
              <w:t>2</w:t>
            </w:r>
            <w:r w:rsidRPr="00144E69">
              <w:t>.</w:t>
            </w:r>
          </w:p>
        </w:tc>
        <w:tc>
          <w:tcPr>
            <w:tcW w:w="7796" w:type="dxa"/>
          </w:tcPr>
          <w:p w:rsidR="007838C9" w:rsidRPr="007838C9" w:rsidRDefault="007838C9" w:rsidP="00B70A86">
            <w:pPr>
              <w:autoSpaceDE w:val="0"/>
              <w:autoSpaceDN w:val="0"/>
              <w:adjustRightInd w:val="0"/>
              <w:spacing w:line="240" w:lineRule="auto"/>
              <w:rPr>
                <w:color w:val="000000"/>
                <w:highlight w:val="yellow"/>
              </w:rPr>
            </w:pPr>
            <w:r w:rsidRPr="007838C9">
              <w:rPr>
                <w:rFonts w:cs="Times New Roman"/>
              </w:rPr>
              <w:t>Стратегическое планирование</w:t>
            </w:r>
          </w:p>
        </w:tc>
        <w:tc>
          <w:tcPr>
            <w:tcW w:w="1276" w:type="dxa"/>
          </w:tcPr>
          <w:p w:rsidR="007838C9" w:rsidRPr="00144E69" w:rsidRDefault="007838C9" w:rsidP="00B70A86">
            <w:pPr>
              <w:autoSpaceDE w:val="0"/>
              <w:autoSpaceDN w:val="0"/>
              <w:adjustRightInd w:val="0"/>
              <w:spacing w:line="240" w:lineRule="auto"/>
              <w:jc w:val="center"/>
              <w:rPr>
                <w:color w:val="000000"/>
                <w:lang w:val="en-US"/>
              </w:rPr>
            </w:pPr>
            <w:r w:rsidRPr="00144E69">
              <w:rPr>
                <w:color w:val="000000"/>
                <w:lang w:val="en-US"/>
              </w:rPr>
              <w:t>5</w:t>
            </w:r>
          </w:p>
        </w:tc>
      </w:tr>
      <w:tr w:rsidR="007838C9" w:rsidRPr="00E52B20" w:rsidTr="00B70A86">
        <w:trPr>
          <w:trHeight w:val="401"/>
        </w:trPr>
        <w:tc>
          <w:tcPr>
            <w:tcW w:w="959" w:type="dxa"/>
            <w:vMerge/>
          </w:tcPr>
          <w:p w:rsidR="007838C9" w:rsidRPr="00E52B20" w:rsidRDefault="007838C9" w:rsidP="00B70A86">
            <w:pPr>
              <w:spacing w:line="240" w:lineRule="auto"/>
              <w:jc w:val="center"/>
            </w:pPr>
          </w:p>
        </w:tc>
        <w:tc>
          <w:tcPr>
            <w:tcW w:w="7796" w:type="dxa"/>
          </w:tcPr>
          <w:p w:rsidR="007838C9" w:rsidRPr="00286301" w:rsidRDefault="007838C9" w:rsidP="00B70A86">
            <w:pPr>
              <w:pStyle w:val="HTML"/>
              <w:jc w:val="both"/>
              <w:rPr>
                <w:rFonts w:ascii="Times New Roman" w:hAnsi="Times New Roman" w:cs="Times New Roman"/>
                <w:sz w:val="24"/>
                <w:szCs w:val="24"/>
                <w:lang w:val="kk-KZ"/>
              </w:rPr>
            </w:pPr>
            <w:r w:rsidRPr="00286301">
              <w:rPr>
                <w:rFonts w:ascii="Times New Roman" w:hAnsi="Times New Roman"/>
                <w:sz w:val="24"/>
                <w:szCs w:val="24"/>
              </w:rPr>
              <w:t xml:space="preserve">Эволюция стратегического планирования. Корпоративная стратегия. Факторы, определяющие выбор корпоративной стратегии. Планирование слияний и поглощений. Государственное регулирование слияний и поглощений. Эффективность сделки по слиянию или поглощению. </w:t>
            </w:r>
            <w:r w:rsidRPr="00286301">
              <w:rPr>
                <w:rFonts w:ascii="Times New Roman" w:hAnsi="Times New Roman"/>
                <w:sz w:val="24"/>
                <w:szCs w:val="24"/>
              </w:rPr>
              <w:lastRenderedPageBreak/>
              <w:t>Основы корпоративного финансового планирования. Стратегическое и тактическое финансовое планирование. Планирование прибыли корпорации. Планирование источников финансирования корпорации. Политика в области структуры финансирования деятельности корпорации</w:t>
            </w:r>
            <w:r w:rsidRPr="00286301">
              <w:rPr>
                <w:rFonts w:ascii="Times New Roman" w:hAnsi="Times New Roman" w:cs="Times New Roman"/>
                <w:sz w:val="24"/>
                <w:szCs w:val="24"/>
                <w:lang w:val="kk-KZ"/>
              </w:rPr>
              <w:t>.</w:t>
            </w:r>
          </w:p>
          <w:p w:rsidR="007838C9" w:rsidRPr="003F5268" w:rsidRDefault="007838C9" w:rsidP="00B70A86">
            <w:pPr>
              <w:spacing w:line="240" w:lineRule="auto"/>
              <w:rPr>
                <w:b w:val="0"/>
                <w:bCs/>
                <w:iCs/>
                <w:highlight w:val="yellow"/>
              </w:rPr>
            </w:pPr>
          </w:p>
        </w:tc>
        <w:tc>
          <w:tcPr>
            <w:tcW w:w="1276" w:type="dxa"/>
          </w:tcPr>
          <w:p w:rsidR="007838C9" w:rsidRPr="00E52B20" w:rsidRDefault="007838C9" w:rsidP="00B70A86">
            <w:pPr>
              <w:pStyle w:val="a3"/>
              <w:jc w:val="center"/>
            </w:pPr>
          </w:p>
        </w:tc>
      </w:tr>
      <w:tr w:rsidR="007838C9" w:rsidRPr="00E52B20" w:rsidTr="00B70A86">
        <w:trPr>
          <w:trHeight w:val="401"/>
        </w:trPr>
        <w:tc>
          <w:tcPr>
            <w:tcW w:w="959" w:type="dxa"/>
            <w:vMerge w:val="restart"/>
          </w:tcPr>
          <w:p w:rsidR="007838C9" w:rsidRPr="00F748EB" w:rsidRDefault="007838C9" w:rsidP="00B70A86">
            <w:pPr>
              <w:spacing w:line="240" w:lineRule="auto"/>
              <w:jc w:val="center"/>
            </w:pPr>
            <w:r w:rsidRPr="00F748EB">
              <w:lastRenderedPageBreak/>
              <w:t>3.</w:t>
            </w:r>
          </w:p>
        </w:tc>
        <w:tc>
          <w:tcPr>
            <w:tcW w:w="7796" w:type="dxa"/>
          </w:tcPr>
          <w:p w:rsidR="007838C9" w:rsidRPr="00AF5D29" w:rsidRDefault="00AF5D29" w:rsidP="00B70A86">
            <w:pPr>
              <w:spacing w:line="240" w:lineRule="auto"/>
              <w:rPr>
                <w:bCs/>
                <w:highlight w:val="yellow"/>
                <w:lang w:val="ru-RU" w:eastAsia="en-US"/>
              </w:rPr>
            </w:pPr>
            <w:r w:rsidRPr="00AF5D29">
              <w:rPr>
                <w:rFonts w:cs="Times New Roman"/>
              </w:rPr>
              <w:t>Управление бюджетными ресурсами</w:t>
            </w:r>
          </w:p>
        </w:tc>
        <w:tc>
          <w:tcPr>
            <w:tcW w:w="1276" w:type="dxa"/>
          </w:tcPr>
          <w:p w:rsidR="007838C9" w:rsidRPr="00737305" w:rsidRDefault="007838C9" w:rsidP="00B70A86">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7838C9" w:rsidRPr="00E52B20" w:rsidTr="00B70A86">
        <w:trPr>
          <w:trHeight w:val="401"/>
        </w:trPr>
        <w:tc>
          <w:tcPr>
            <w:tcW w:w="959" w:type="dxa"/>
            <w:vMerge/>
          </w:tcPr>
          <w:p w:rsidR="007838C9" w:rsidRPr="00F748EB" w:rsidRDefault="007838C9" w:rsidP="00B70A86">
            <w:pPr>
              <w:spacing w:line="240" w:lineRule="auto"/>
              <w:jc w:val="center"/>
            </w:pPr>
          </w:p>
        </w:tc>
        <w:tc>
          <w:tcPr>
            <w:tcW w:w="7796" w:type="dxa"/>
          </w:tcPr>
          <w:p w:rsidR="00AF5D29" w:rsidRPr="00AF5D29" w:rsidRDefault="00AF5D29" w:rsidP="00AF5D29">
            <w:pPr>
              <w:spacing w:line="240" w:lineRule="auto"/>
              <w:jc w:val="both"/>
              <w:rPr>
                <w:rFonts w:cs="Times New Roman"/>
                <w:b w:val="0"/>
              </w:rPr>
            </w:pPr>
            <w:r w:rsidRPr="00AF5D29">
              <w:rPr>
                <w:rFonts w:cs="Times New Roman"/>
                <w:b w:val="0"/>
                <w:color w:val="000000"/>
              </w:rPr>
              <w:t xml:space="preserve">Экономическое содержание государственного бюджета. </w:t>
            </w:r>
            <w:r w:rsidRPr="00AF5D29">
              <w:rPr>
                <w:rFonts w:cs="Times New Roman"/>
                <w:b w:val="0"/>
              </w:rPr>
              <w:t>Бюджетное устройство и бюджетная система Республики Казахстан. Бюджетные права органов государственной власти и управления. Бюджетная классификация и содержание бюджетного процесса. Государственный финансовый контроль. Налоговые и другие обязательные поступления в государственный  бюджет. Государственный кредит и его роль в формировании доходов бюджета. Расходы на социальное обеспечение и социальную защиту населения.</w:t>
            </w:r>
          </w:p>
          <w:p w:rsidR="007838C9" w:rsidRPr="00144E69" w:rsidRDefault="007838C9" w:rsidP="00B70A86">
            <w:pPr>
              <w:spacing w:line="240" w:lineRule="auto"/>
              <w:jc w:val="both"/>
              <w:rPr>
                <w:b w:val="0"/>
                <w:i/>
              </w:rPr>
            </w:pPr>
          </w:p>
        </w:tc>
        <w:tc>
          <w:tcPr>
            <w:tcW w:w="1276" w:type="dxa"/>
          </w:tcPr>
          <w:p w:rsidR="007838C9" w:rsidRPr="00E52B20" w:rsidRDefault="007838C9" w:rsidP="00B70A86">
            <w:pPr>
              <w:spacing w:line="240" w:lineRule="auto"/>
              <w:jc w:val="center"/>
            </w:pPr>
          </w:p>
        </w:tc>
      </w:tr>
      <w:tr w:rsidR="007838C9" w:rsidRPr="00E52B20" w:rsidTr="00B70A86">
        <w:trPr>
          <w:trHeight w:val="401"/>
        </w:trPr>
        <w:tc>
          <w:tcPr>
            <w:tcW w:w="959" w:type="dxa"/>
          </w:tcPr>
          <w:p w:rsidR="007838C9" w:rsidRPr="00F748EB" w:rsidRDefault="007838C9" w:rsidP="00B70A86">
            <w:pPr>
              <w:spacing w:line="240" w:lineRule="auto"/>
              <w:jc w:val="center"/>
            </w:pPr>
            <w:r w:rsidRPr="00F748EB">
              <w:t>4.</w:t>
            </w:r>
          </w:p>
        </w:tc>
        <w:tc>
          <w:tcPr>
            <w:tcW w:w="7796" w:type="dxa"/>
          </w:tcPr>
          <w:p w:rsidR="007838C9" w:rsidRPr="0057613E" w:rsidRDefault="00A33F70" w:rsidP="00B70A86">
            <w:pPr>
              <w:pStyle w:val="a4"/>
              <w:spacing w:line="240" w:lineRule="auto"/>
              <w:ind w:left="0"/>
              <w:rPr>
                <w:rFonts w:ascii="Times New Roman" w:eastAsia="Times New Roman" w:hAnsi="Times New Roman"/>
                <w:b/>
                <w:sz w:val="24"/>
                <w:szCs w:val="24"/>
                <w:highlight w:val="yellow"/>
                <w:lang w:val="kk-KZ"/>
              </w:rPr>
            </w:pPr>
            <w:r w:rsidRPr="007D48EC">
              <w:rPr>
                <w:rFonts w:ascii="Times New Roman" w:eastAsia="Calibri" w:hAnsi="Times New Roman" w:cs="Times New Roman"/>
                <w:b/>
                <w:sz w:val="24"/>
                <w:szCs w:val="24"/>
              </w:rPr>
              <w:t xml:space="preserve">Управление </w:t>
            </w:r>
            <w:proofErr w:type="spellStart"/>
            <w:r w:rsidRPr="007D48EC">
              <w:rPr>
                <w:rFonts w:ascii="Times New Roman" w:eastAsia="Calibri" w:hAnsi="Times New Roman" w:cs="Times New Roman"/>
                <w:b/>
                <w:sz w:val="24"/>
                <w:szCs w:val="24"/>
              </w:rPr>
              <w:t>госзакупками</w:t>
            </w:r>
            <w:proofErr w:type="spellEnd"/>
          </w:p>
        </w:tc>
        <w:tc>
          <w:tcPr>
            <w:tcW w:w="1276" w:type="dxa"/>
          </w:tcPr>
          <w:p w:rsidR="007838C9" w:rsidRPr="00E52B20" w:rsidRDefault="007838C9" w:rsidP="00B70A86">
            <w:pPr>
              <w:pStyle w:val="a4"/>
              <w:spacing w:line="240" w:lineRule="auto"/>
              <w:ind w:left="0"/>
              <w:jc w:val="center"/>
              <w:rPr>
                <w:rFonts w:ascii="Times New Roman" w:eastAsia="Times New Roman" w:hAnsi="Times New Roman"/>
                <w:b/>
                <w:sz w:val="24"/>
                <w:szCs w:val="24"/>
                <w:highlight w:val="yellow"/>
                <w:lang w:val="kk-KZ"/>
              </w:rPr>
            </w:pPr>
            <w:r w:rsidRPr="006D5BAB">
              <w:rPr>
                <w:rFonts w:ascii="Times New Roman" w:eastAsia="Times New Roman" w:hAnsi="Times New Roman"/>
                <w:b/>
                <w:sz w:val="24"/>
                <w:szCs w:val="24"/>
                <w:lang w:val="kk-KZ"/>
              </w:rPr>
              <w:t>5</w:t>
            </w:r>
          </w:p>
        </w:tc>
      </w:tr>
      <w:tr w:rsidR="007838C9" w:rsidRPr="00E52B20" w:rsidTr="00B70A86">
        <w:trPr>
          <w:trHeight w:val="401"/>
        </w:trPr>
        <w:tc>
          <w:tcPr>
            <w:tcW w:w="959" w:type="dxa"/>
          </w:tcPr>
          <w:p w:rsidR="007838C9" w:rsidRPr="00F748EB" w:rsidRDefault="007838C9" w:rsidP="00B70A86">
            <w:pPr>
              <w:spacing w:line="240" w:lineRule="auto"/>
              <w:jc w:val="center"/>
            </w:pPr>
          </w:p>
        </w:tc>
        <w:tc>
          <w:tcPr>
            <w:tcW w:w="7796" w:type="dxa"/>
          </w:tcPr>
          <w:p w:rsidR="007838C9" w:rsidRPr="00B8322A" w:rsidRDefault="00A33F70" w:rsidP="00B70A86">
            <w:pPr>
              <w:pStyle w:val="a4"/>
              <w:spacing w:line="240" w:lineRule="auto"/>
              <w:ind w:left="0"/>
              <w:rPr>
                <w:rFonts w:ascii="Times New Roman" w:hAnsi="Times New Roman" w:cs="Times New Roman"/>
                <w:sz w:val="24"/>
                <w:szCs w:val="24"/>
                <w:highlight w:val="yellow"/>
                <w:lang w:val="kk-KZ"/>
              </w:rPr>
            </w:pPr>
            <w:r w:rsidRPr="003C6935">
              <w:rPr>
                <w:rFonts w:ascii="Times New Roman" w:eastAsia="Calibri" w:hAnsi="Times New Roman" w:cs="Times New Roman"/>
                <w:bCs/>
                <w:color w:val="000000"/>
                <w:sz w:val="24"/>
                <w:szCs w:val="24"/>
              </w:rPr>
              <w:t>Общие принципы размещения заказов для государственных и местных нужд.</w:t>
            </w:r>
            <w:r w:rsidRPr="003C6935">
              <w:rPr>
                <w:rFonts w:ascii="Times New Roman" w:eastAsia="Calibri" w:hAnsi="Times New Roman" w:cs="Times New Roman"/>
                <w:sz w:val="24"/>
                <w:szCs w:val="24"/>
                <w:lang w:eastAsia="ru-RU"/>
              </w:rPr>
              <w:t xml:space="preserve"> Субъекты, осуществляющие размещение заказов, и участники размещения заказов. Основные понятия Закона о контрактной системе. Основные способы закупок для государственных и местных нужд. </w:t>
            </w:r>
            <w:r w:rsidRPr="003C6935">
              <w:rPr>
                <w:rFonts w:ascii="Times New Roman" w:eastAsia="TimesNewRomanPSMT" w:hAnsi="Times New Roman" w:cs="Times New Roman"/>
                <w:bCs/>
                <w:color w:val="000000"/>
                <w:sz w:val="24"/>
                <w:szCs w:val="24"/>
              </w:rPr>
              <w:t xml:space="preserve">Нормативная правовая база размещения государственных и </w:t>
            </w:r>
            <w:r w:rsidRPr="003C6935">
              <w:rPr>
                <w:rFonts w:ascii="Times New Roman" w:eastAsia="Calibri" w:hAnsi="Times New Roman" w:cs="Times New Roman"/>
                <w:bCs/>
                <w:color w:val="000000"/>
                <w:sz w:val="24"/>
                <w:szCs w:val="24"/>
              </w:rPr>
              <w:t xml:space="preserve">местных </w:t>
            </w:r>
            <w:r w:rsidRPr="003C6935">
              <w:rPr>
                <w:rFonts w:ascii="Times New Roman" w:eastAsia="TimesNewRomanPSMT" w:hAnsi="Times New Roman" w:cs="Times New Roman"/>
                <w:bCs/>
                <w:color w:val="000000"/>
                <w:sz w:val="24"/>
                <w:szCs w:val="24"/>
              </w:rPr>
              <w:t>заказов. Процедуры размещения заказов.</w:t>
            </w:r>
            <w:r w:rsidRPr="003C6935">
              <w:rPr>
                <w:rFonts w:ascii="Times New Roman" w:eastAsia="Calibri" w:hAnsi="Times New Roman" w:cs="Times New Roman"/>
                <w:bCs/>
                <w:color w:val="000000"/>
                <w:sz w:val="24"/>
                <w:szCs w:val="24"/>
              </w:rPr>
              <w:t xml:space="preserve"> Государственные контракты. </w:t>
            </w:r>
            <w:r w:rsidRPr="003C6935">
              <w:rPr>
                <w:rFonts w:ascii="Times New Roman" w:eastAsia="Calibri" w:hAnsi="Times New Roman" w:cs="Times New Roman"/>
                <w:sz w:val="24"/>
                <w:szCs w:val="24"/>
                <w:lang w:eastAsia="ru-RU"/>
              </w:rPr>
              <w:t>Зарубежный опыт правового регулирования закупок товаров для государственных нужд</w:t>
            </w:r>
            <w:proofErr w:type="gramStart"/>
            <w:r w:rsidRPr="003C6935">
              <w:rPr>
                <w:rFonts w:ascii="Times New Roman" w:eastAsia="Calibri" w:hAnsi="Times New Roman" w:cs="Times New Roman"/>
                <w:sz w:val="24"/>
                <w:szCs w:val="24"/>
                <w:lang w:eastAsia="ru-RU"/>
              </w:rPr>
              <w:t>.</w:t>
            </w:r>
            <w:r w:rsidR="007838C9" w:rsidRPr="00596DB5">
              <w:rPr>
                <w:rFonts w:ascii="Times New Roman" w:hAnsi="Times New Roman" w:cs="Times New Roman"/>
                <w:sz w:val="24"/>
                <w:szCs w:val="24"/>
                <w:lang w:val="kk-KZ"/>
              </w:rPr>
              <w:t>.</w:t>
            </w:r>
            <w:proofErr w:type="gramEnd"/>
          </w:p>
        </w:tc>
        <w:tc>
          <w:tcPr>
            <w:tcW w:w="1276" w:type="dxa"/>
          </w:tcPr>
          <w:p w:rsidR="007838C9" w:rsidRPr="00E52B20" w:rsidRDefault="007838C9" w:rsidP="00B70A86">
            <w:pPr>
              <w:pStyle w:val="a4"/>
              <w:spacing w:line="240" w:lineRule="auto"/>
              <w:ind w:left="0"/>
              <w:jc w:val="center"/>
              <w:rPr>
                <w:rFonts w:ascii="Times New Roman" w:eastAsia="Times New Roman" w:hAnsi="Times New Roman"/>
                <w:b/>
                <w:sz w:val="24"/>
                <w:szCs w:val="24"/>
                <w:highlight w:val="yellow"/>
                <w:lang w:val="kk-KZ"/>
              </w:rPr>
            </w:pPr>
          </w:p>
        </w:tc>
      </w:tr>
      <w:tr w:rsidR="007838C9" w:rsidRPr="00144E69" w:rsidTr="00B70A86">
        <w:trPr>
          <w:trHeight w:val="401"/>
        </w:trPr>
        <w:tc>
          <w:tcPr>
            <w:tcW w:w="959" w:type="dxa"/>
          </w:tcPr>
          <w:p w:rsidR="007838C9" w:rsidRPr="006D5BAB" w:rsidRDefault="00F05FB3" w:rsidP="00B70A86">
            <w:pPr>
              <w:spacing w:line="240" w:lineRule="auto"/>
              <w:jc w:val="center"/>
              <w:rPr>
                <w:lang w:val="ru-RU"/>
              </w:rPr>
            </w:pPr>
            <w:r>
              <w:rPr>
                <w:rFonts w:cs="Times New Roman"/>
                <w:bCs/>
                <w:caps/>
                <w:lang w:val="ru-RU"/>
              </w:rPr>
              <w:t>кп</w:t>
            </w:r>
          </w:p>
        </w:tc>
        <w:tc>
          <w:tcPr>
            <w:tcW w:w="7796" w:type="dxa"/>
          </w:tcPr>
          <w:p w:rsidR="007838C9" w:rsidRPr="00121889" w:rsidRDefault="00A33F70" w:rsidP="00F05FB3">
            <w:pPr>
              <w:spacing w:line="240" w:lineRule="auto"/>
              <w:jc w:val="center"/>
              <w:rPr>
                <w:bCs/>
                <w:iCs/>
              </w:rPr>
            </w:pPr>
            <w:r w:rsidRPr="00A33F70">
              <w:rPr>
                <w:rFonts w:cs="Times New Roman"/>
                <w:bCs/>
                <w:caps/>
              </w:rPr>
              <w:t xml:space="preserve">Компонент  по выбоу </w:t>
            </w:r>
            <w:r w:rsidR="007838C9" w:rsidRPr="00121889">
              <w:rPr>
                <w:rFonts w:cs="Times New Roman"/>
                <w:bCs/>
                <w:caps/>
              </w:rPr>
              <w:t>(</w:t>
            </w:r>
            <w:r w:rsidR="00F05FB3">
              <w:rPr>
                <w:rFonts w:cs="Times New Roman"/>
                <w:bCs/>
                <w:caps/>
                <w:lang w:val="ru-RU"/>
              </w:rPr>
              <w:t>кп</w:t>
            </w:r>
            <w:r w:rsidR="007838C9" w:rsidRPr="00121889">
              <w:rPr>
                <w:rFonts w:cs="Times New Roman"/>
                <w:bCs/>
                <w:caps/>
              </w:rPr>
              <w:t>)</w:t>
            </w:r>
          </w:p>
        </w:tc>
        <w:tc>
          <w:tcPr>
            <w:tcW w:w="1276" w:type="dxa"/>
          </w:tcPr>
          <w:p w:rsidR="007838C9" w:rsidRPr="00144E69" w:rsidRDefault="007838C9" w:rsidP="00B70A86">
            <w:pPr>
              <w:spacing w:line="240" w:lineRule="auto"/>
              <w:jc w:val="center"/>
              <w:rPr>
                <w:bCs/>
                <w:caps/>
              </w:rPr>
            </w:pPr>
          </w:p>
        </w:tc>
      </w:tr>
      <w:tr w:rsidR="007838C9" w:rsidRPr="00144E69" w:rsidTr="00B70A86">
        <w:trPr>
          <w:trHeight w:val="401"/>
        </w:trPr>
        <w:tc>
          <w:tcPr>
            <w:tcW w:w="959" w:type="dxa"/>
            <w:vMerge w:val="restart"/>
          </w:tcPr>
          <w:p w:rsidR="007838C9" w:rsidRPr="00144E69" w:rsidRDefault="007838C9" w:rsidP="00B70A86">
            <w:pPr>
              <w:spacing w:line="240" w:lineRule="auto"/>
              <w:jc w:val="center"/>
            </w:pPr>
            <w:r w:rsidRPr="00144E69">
              <w:t>1.</w:t>
            </w:r>
          </w:p>
        </w:tc>
        <w:tc>
          <w:tcPr>
            <w:tcW w:w="7796" w:type="dxa"/>
          </w:tcPr>
          <w:p w:rsidR="007838C9" w:rsidRPr="00A33F70" w:rsidRDefault="00A33F70" w:rsidP="00B70A86">
            <w:pPr>
              <w:autoSpaceDE w:val="0"/>
              <w:autoSpaceDN w:val="0"/>
              <w:adjustRightInd w:val="0"/>
              <w:spacing w:line="240" w:lineRule="auto"/>
              <w:rPr>
                <w:color w:val="000000"/>
                <w:highlight w:val="yellow"/>
              </w:rPr>
            </w:pPr>
            <w:r w:rsidRPr="00A33F70">
              <w:rPr>
                <w:rFonts w:cs="Times New Roman"/>
              </w:rPr>
              <w:t>Кадровая политика в системе государственной службы</w:t>
            </w:r>
          </w:p>
        </w:tc>
        <w:tc>
          <w:tcPr>
            <w:tcW w:w="1276" w:type="dxa"/>
          </w:tcPr>
          <w:p w:rsidR="007838C9" w:rsidRPr="00144E69" w:rsidRDefault="007838C9" w:rsidP="00B70A86">
            <w:pPr>
              <w:autoSpaceDE w:val="0"/>
              <w:autoSpaceDN w:val="0"/>
              <w:adjustRightInd w:val="0"/>
              <w:spacing w:line="240" w:lineRule="auto"/>
              <w:jc w:val="center"/>
              <w:rPr>
                <w:color w:val="000000"/>
                <w:lang w:val="en-US"/>
              </w:rPr>
            </w:pPr>
            <w:r w:rsidRPr="00144E69">
              <w:rPr>
                <w:color w:val="000000"/>
                <w:lang w:val="en-US"/>
              </w:rPr>
              <w:t>5</w:t>
            </w:r>
          </w:p>
        </w:tc>
      </w:tr>
      <w:tr w:rsidR="007838C9" w:rsidRPr="00E52B20" w:rsidTr="00B70A86">
        <w:trPr>
          <w:trHeight w:val="401"/>
        </w:trPr>
        <w:tc>
          <w:tcPr>
            <w:tcW w:w="959" w:type="dxa"/>
            <w:vMerge/>
          </w:tcPr>
          <w:p w:rsidR="007838C9" w:rsidRPr="00E52B20" w:rsidRDefault="007838C9" w:rsidP="00B70A86">
            <w:pPr>
              <w:spacing w:line="240" w:lineRule="auto"/>
              <w:jc w:val="center"/>
            </w:pPr>
          </w:p>
        </w:tc>
        <w:tc>
          <w:tcPr>
            <w:tcW w:w="7796" w:type="dxa"/>
          </w:tcPr>
          <w:p w:rsidR="007838C9" w:rsidRPr="00A33F70" w:rsidRDefault="00A33F70" w:rsidP="00B70A86">
            <w:pPr>
              <w:spacing w:line="240" w:lineRule="auto"/>
              <w:rPr>
                <w:b w:val="0"/>
                <w:bCs/>
                <w:iCs/>
              </w:rPr>
            </w:pPr>
            <w:r w:rsidRPr="00A33F70">
              <w:rPr>
                <w:rFonts w:cs="Times New Roman"/>
                <w:b w:val="0"/>
                <w:bCs/>
              </w:rPr>
              <w:t xml:space="preserve">Государственная служба в системе государственного управления. Должности государственной службы. Государственный служащий. </w:t>
            </w:r>
            <w:r w:rsidRPr="00A33F70">
              <w:rPr>
                <w:rFonts w:cs="Times New Roman"/>
                <w:b w:val="0"/>
                <w:iCs/>
              </w:rPr>
              <w:t>Должности государственной службы: правовой статус и содержание.</w:t>
            </w:r>
            <w:r w:rsidRPr="00A33F70">
              <w:rPr>
                <w:rFonts w:cs="Times New Roman"/>
                <w:b w:val="0"/>
                <w:bCs/>
              </w:rPr>
              <w:t xml:space="preserve"> Система прохождения государственной службы. Государственная кадровая политика на государственной службе. </w:t>
            </w:r>
            <w:r w:rsidRPr="00A33F70">
              <w:rPr>
                <w:rFonts w:cs="Times New Roman"/>
                <w:b w:val="0"/>
                <w:iCs/>
              </w:rPr>
              <w:t xml:space="preserve">Кадровая политика государства. Кадровая политика государства. Государственная кадровая политика в системе государственного управления. Кадровая политика и кадровая работа. </w:t>
            </w:r>
            <w:r w:rsidRPr="00A33F70">
              <w:rPr>
                <w:rFonts w:cs="Times New Roman"/>
                <w:b w:val="0"/>
              </w:rPr>
              <w:t>Персонал государственного управления.</w:t>
            </w:r>
          </w:p>
        </w:tc>
        <w:tc>
          <w:tcPr>
            <w:tcW w:w="1276" w:type="dxa"/>
          </w:tcPr>
          <w:p w:rsidR="007838C9" w:rsidRPr="00E52B20" w:rsidRDefault="007838C9" w:rsidP="00B70A86">
            <w:pPr>
              <w:pStyle w:val="a3"/>
              <w:jc w:val="center"/>
            </w:pPr>
          </w:p>
        </w:tc>
      </w:tr>
      <w:tr w:rsidR="007838C9" w:rsidRPr="00144E69" w:rsidTr="00B70A86">
        <w:trPr>
          <w:trHeight w:val="401"/>
        </w:trPr>
        <w:tc>
          <w:tcPr>
            <w:tcW w:w="959" w:type="dxa"/>
          </w:tcPr>
          <w:p w:rsidR="007838C9" w:rsidRPr="00144E69" w:rsidRDefault="007838C9" w:rsidP="00B70A86">
            <w:pPr>
              <w:spacing w:line="240" w:lineRule="auto"/>
              <w:jc w:val="center"/>
            </w:pPr>
            <w:r w:rsidRPr="00144E69">
              <w:t>2.</w:t>
            </w:r>
          </w:p>
        </w:tc>
        <w:tc>
          <w:tcPr>
            <w:tcW w:w="7796" w:type="dxa"/>
            <w:vAlign w:val="center"/>
          </w:tcPr>
          <w:p w:rsidR="007838C9" w:rsidRPr="00A33F70" w:rsidRDefault="00A33F70" w:rsidP="00B70A86">
            <w:pPr>
              <w:spacing w:line="240" w:lineRule="auto"/>
              <w:rPr>
                <w:highlight w:val="yellow"/>
              </w:rPr>
            </w:pPr>
            <w:r w:rsidRPr="00A33F70">
              <w:rPr>
                <w:rFonts w:cs="Times New Roman"/>
              </w:rPr>
              <w:t>Развитие теории человеческого капитала и особенности его оценки</w:t>
            </w:r>
          </w:p>
        </w:tc>
        <w:tc>
          <w:tcPr>
            <w:tcW w:w="1276" w:type="dxa"/>
          </w:tcPr>
          <w:p w:rsidR="007838C9" w:rsidRPr="00144E69" w:rsidRDefault="007838C9" w:rsidP="00B70A86">
            <w:pPr>
              <w:spacing w:line="240" w:lineRule="auto"/>
              <w:jc w:val="center"/>
              <w:rPr>
                <w:lang w:val="en-US"/>
              </w:rPr>
            </w:pPr>
            <w:r w:rsidRPr="00144E69">
              <w:rPr>
                <w:lang w:val="en-US"/>
              </w:rPr>
              <w:t>5</w:t>
            </w:r>
          </w:p>
        </w:tc>
      </w:tr>
      <w:tr w:rsidR="007838C9" w:rsidRPr="00E52B20" w:rsidTr="00B70A86">
        <w:trPr>
          <w:trHeight w:val="401"/>
        </w:trPr>
        <w:tc>
          <w:tcPr>
            <w:tcW w:w="959" w:type="dxa"/>
          </w:tcPr>
          <w:p w:rsidR="007838C9" w:rsidRPr="00E52B20" w:rsidRDefault="007838C9" w:rsidP="00B70A86">
            <w:pPr>
              <w:spacing w:line="240" w:lineRule="auto"/>
              <w:jc w:val="center"/>
            </w:pPr>
          </w:p>
        </w:tc>
        <w:tc>
          <w:tcPr>
            <w:tcW w:w="7796" w:type="dxa"/>
          </w:tcPr>
          <w:p w:rsidR="007838C9" w:rsidRPr="00144E69" w:rsidRDefault="00A33F70" w:rsidP="00B70A86">
            <w:pPr>
              <w:spacing w:line="240" w:lineRule="auto"/>
              <w:jc w:val="both"/>
              <w:rPr>
                <w:b w:val="0"/>
                <w:bCs/>
              </w:rPr>
            </w:pPr>
            <w:r w:rsidRPr="00A33F70">
              <w:rPr>
                <w:rFonts w:cs="Times New Roman"/>
                <w:b w:val="0"/>
                <w:bCs/>
              </w:rPr>
              <w:t>Вопросы возникновения и развития основных теоретических и методологических понятий теории человеческого капитала. К. Маркс о проблеме человеческого капитала и возможности современного использования основных положений его теории. Современная концепция человеческого капитала как неоклассическая версия "чикагской школы" и альтернативные подходы: "теория фильтра", концепции радикальных экономистов и некоторые другие</w:t>
            </w:r>
          </w:p>
        </w:tc>
        <w:tc>
          <w:tcPr>
            <w:tcW w:w="1276" w:type="dxa"/>
          </w:tcPr>
          <w:p w:rsidR="007838C9" w:rsidRPr="00E52B20" w:rsidRDefault="007838C9" w:rsidP="00B70A86">
            <w:pPr>
              <w:spacing w:line="240" w:lineRule="auto"/>
              <w:jc w:val="center"/>
            </w:pPr>
          </w:p>
        </w:tc>
      </w:tr>
      <w:tr w:rsidR="007838C9" w:rsidRPr="00737305" w:rsidTr="00B70A86">
        <w:trPr>
          <w:trHeight w:val="401"/>
        </w:trPr>
        <w:tc>
          <w:tcPr>
            <w:tcW w:w="959" w:type="dxa"/>
            <w:vMerge w:val="restart"/>
          </w:tcPr>
          <w:p w:rsidR="007838C9" w:rsidRPr="00F748EB" w:rsidRDefault="007838C9" w:rsidP="00B70A86">
            <w:pPr>
              <w:spacing w:line="240" w:lineRule="auto"/>
              <w:jc w:val="center"/>
            </w:pPr>
            <w:r w:rsidRPr="00F748EB">
              <w:t>3.</w:t>
            </w:r>
          </w:p>
        </w:tc>
        <w:tc>
          <w:tcPr>
            <w:tcW w:w="7796" w:type="dxa"/>
          </w:tcPr>
          <w:p w:rsidR="007838C9" w:rsidRPr="00A33F70" w:rsidRDefault="00A33F70" w:rsidP="00B70A86">
            <w:pPr>
              <w:spacing w:line="240" w:lineRule="auto"/>
              <w:rPr>
                <w:bCs/>
                <w:highlight w:val="yellow"/>
                <w:lang w:val="ru-RU" w:eastAsia="en-US"/>
              </w:rPr>
            </w:pPr>
            <w:r w:rsidRPr="00A33F70">
              <w:rPr>
                <w:rFonts w:cs="Times New Roman"/>
              </w:rPr>
              <w:t>Менеджмент в социальной сфере</w:t>
            </w:r>
          </w:p>
        </w:tc>
        <w:tc>
          <w:tcPr>
            <w:tcW w:w="1276" w:type="dxa"/>
          </w:tcPr>
          <w:p w:rsidR="007838C9" w:rsidRPr="00737305" w:rsidRDefault="007838C9" w:rsidP="00B70A86">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7838C9" w:rsidRPr="00E52B20" w:rsidTr="00B70A86">
        <w:trPr>
          <w:trHeight w:val="401"/>
        </w:trPr>
        <w:tc>
          <w:tcPr>
            <w:tcW w:w="959" w:type="dxa"/>
            <w:vMerge/>
          </w:tcPr>
          <w:p w:rsidR="007838C9" w:rsidRPr="00F748EB" w:rsidRDefault="007838C9" w:rsidP="00B70A86">
            <w:pPr>
              <w:spacing w:line="240" w:lineRule="auto"/>
              <w:jc w:val="center"/>
            </w:pPr>
          </w:p>
        </w:tc>
        <w:tc>
          <w:tcPr>
            <w:tcW w:w="7796" w:type="dxa"/>
          </w:tcPr>
          <w:p w:rsidR="00A33F70" w:rsidRPr="00A33F70" w:rsidRDefault="00A33F70" w:rsidP="00A33F70">
            <w:pPr>
              <w:spacing w:line="240" w:lineRule="auto"/>
              <w:jc w:val="both"/>
              <w:rPr>
                <w:rFonts w:cs="Times New Roman"/>
                <w:b w:val="0"/>
              </w:rPr>
            </w:pPr>
            <w:r w:rsidRPr="00A33F70">
              <w:rPr>
                <w:rFonts w:cs="Times New Roman"/>
                <w:b w:val="0"/>
                <w:color w:val="000000"/>
                <w:shd w:val="clear" w:color="auto" w:fill="FFFFFF"/>
              </w:rPr>
              <w:t>Методологические основы менеджмента в социальной работе. Система взаимоотношений разных уровней управления в социальной работе. Роль нормативно-правовой базы в управлении в социальной работе. Функции, организационные структуры и методы менеджмента в социальной работе. Место и роль государственной службы в системе управления в социальной работе. Система управления персоналом в социальной сфере.</w:t>
            </w:r>
          </w:p>
          <w:p w:rsidR="007838C9" w:rsidRPr="00144E69" w:rsidRDefault="007838C9" w:rsidP="00B70A86">
            <w:pPr>
              <w:spacing w:line="240" w:lineRule="auto"/>
              <w:jc w:val="both"/>
              <w:rPr>
                <w:b w:val="0"/>
                <w:i/>
              </w:rPr>
            </w:pPr>
          </w:p>
        </w:tc>
        <w:tc>
          <w:tcPr>
            <w:tcW w:w="1276" w:type="dxa"/>
          </w:tcPr>
          <w:p w:rsidR="007838C9" w:rsidRPr="00E52B20" w:rsidRDefault="007838C9" w:rsidP="00B70A86">
            <w:pPr>
              <w:spacing w:line="240" w:lineRule="auto"/>
              <w:jc w:val="center"/>
            </w:pPr>
          </w:p>
        </w:tc>
      </w:tr>
      <w:tr w:rsidR="007838C9" w:rsidRPr="00E52B20" w:rsidTr="00B70A86">
        <w:trPr>
          <w:trHeight w:val="401"/>
        </w:trPr>
        <w:tc>
          <w:tcPr>
            <w:tcW w:w="959" w:type="dxa"/>
          </w:tcPr>
          <w:p w:rsidR="007838C9" w:rsidRPr="00F748EB" w:rsidRDefault="007838C9" w:rsidP="00B70A86">
            <w:pPr>
              <w:spacing w:line="240" w:lineRule="auto"/>
              <w:jc w:val="center"/>
            </w:pPr>
            <w:r w:rsidRPr="00F748EB">
              <w:lastRenderedPageBreak/>
              <w:t>4.</w:t>
            </w:r>
          </w:p>
        </w:tc>
        <w:tc>
          <w:tcPr>
            <w:tcW w:w="7796" w:type="dxa"/>
          </w:tcPr>
          <w:p w:rsidR="007838C9" w:rsidRPr="0057613E" w:rsidRDefault="00A33F70" w:rsidP="00B70A86">
            <w:pPr>
              <w:pStyle w:val="a4"/>
              <w:spacing w:line="240" w:lineRule="auto"/>
              <w:ind w:left="0"/>
              <w:rPr>
                <w:rFonts w:ascii="Times New Roman" w:eastAsia="Times New Roman" w:hAnsi="Times New Roman"/>
                <w:b/>
                <w:sz w:val="24"/>
                <w:szCs w:val="24"/>
                <w:highlight w:val="yellow"/>
                <w:lang w:val="kk-KZ"/>
              </w:rPr>
            </w:pPr>
            <w:r w:rsidRPr="00C521C5">
              <w:rPr>
                <w:rFonts w:ascii="Times New Roman" w:eastAsia="Calibri" w:hAnsi="Times New Roman" w:cs="Times New Roman"/>
                <w:b/>
                <w:sz w:val="24"/>
                <w:szCs w:val="24"/>
                <w:lang w:val="kk-KZ"/>
              </w:rPr>
              <w:t>Региональный маркетинг и бизнес</w:t>
            </w:r>
          </w:p>
        </w:tc>
        <w:tc>
          <w:tcPr>
            <w:tcW w:w="1276" w:type="dxa"/>
          </w:tcPr>
          <w:p w:rsidR="007838C9" w:rsidRPr="00E52B20" w:rsidRDefault="007838C9" w:rsidP="00B70A86">
            <w:pPr>
              <w:pStyle w:val="a4"/>
              <w:spacing w:line="240" w:lineRule="auto"/>
              <w:ind w:left="0"/>
              <w:jc w:val="center"/>
              <w:rPr>
                <w:rFonts w:ascii="Times New Roman" w:eastAsia="Times New Roman" w:hAnsi="Times New Roman"/>
                <w:b/>
                <w:sz w:val="24"/>
                <w:szCs w:val="24"/>
                <w:highlight w:val="yellow"/>
                <w:lang w:val="kk-KZ"/>
              </w:rPr>
            </w:pPr>
            <w:r w:rsidRPr="006D5BAB">
              <w:rPr>
                <w:rFonts w:ascii="Times New Roman" w:eastAsia="Times New Roman" w:hAnsi="Times New Roman"/>
                <w:b/>
                <w:sz w:val="24"/>
                <w:szCs w:val="24"/>
                <w:lang w:val="kk-KZ"/>
              </w:rPr>
              <w:t>5</w:t>
            </w:r>
          </w:p>
        </w:tc>
      </w:tr>
      <w:tr w:rsidR="007838C9" w:rsidRPr="00E52B20" w:rsidTr="00B70A86">
        <w:trPr>
          <w:trHeight w:val="401"/>
        </w:trPr>
        <w:tc>
          <w:tcPr>
            <w:tcW w:w="959" w:type="dxa"/>
          </w:tcPr>
          <w:p w:rsidR="007838C9" w:rsidRPr="00F748EB" w:rsidRDefault="007838C9" w:rsidP="00B70A86">
            <w:pPr>
              <w:spacing w:line="240" w:lineRule="auto"/>
              <w:jc w:val="center"/>
            </w:pPr>
          </w:p>
        </w:tc>
        <w:tc>
          <w:tcPr>
            <w:tcW w:w="7796" w:type="dxa"/>
          </w:tcPr>
          <w:p w:rsidR="00A33F70" w:rsidRPr="00F05FB3" w:rsidRDefault="00A33F70" w:rsidP="00A33F70">
            <w:pPr>
              <w:spacing w:line="240" w:lineRule="auto"/>
              <w:jc w:val="both"/>
              <w:rPr>
                <w:rFonts w:cs="Times New Roman"/>
                <w:b w:val="0"/>
              </w:rPr>
            </w:pPr>
            <w:r w:rsidRPr="00F05FB3">
              <w:rPr>
                <w:rFonts w:cs="Times New Roman"/>
                <w:b w:val="0"/>
              </w:rPr>
              <w:t>Предпосылки использования теории маркетинга в региональном и муниципальном управлении. Подходы к формированию и развитию регионального маркетинга. Сущность маркетингового управления как основы обеспечения конкурентоспособности региона. Специфика регионального образования как объекта маркетинга. Формирование маркетингоориентированного механизма управления территорией. Формирование концепции и принципов маркетингоориентированного механизма управления территорией. Составляющие механизма территориального маркетинга</w:t>
            </w:r>
          </w:p>
          <w:p w:rsidR="007838C9" w:rsidRPr="00B8322A" w:rsidRDefault="007838C9" w:rsidP="00B70A86">
            <w:pPr>
              <w:pStyle w:val="a4"/>
              <w:spacing w:line="240" w:lineRule="auto"/>
              <w:ind w:left="0"/>
              <w:rPr>
                <w:rFonts w:ascii="Times New Roman" w:hAnsi="Times New Roman" w:cs="Times New Roman"/>
                <w:sz w:val="24"/>
                <w:szCs w:val="24"/>
                <w:highlight w:val="yellow"/>
                <w:lang w:val="kk-KZ"/>
              </w:rPr>
            </w:pPr>
          </w:p>
        </w:tc>
        <w:tc>
          <w:tcPr>
            <w:tcW w:w="1276" w:type="dxa"/>
          </w:tcPr>
          <w:p w:rsidR="007838C9" w:rsidRPr="00E52B20" w:rsidRDefault="007838C9" w:rsidP="00B70A86">
            <w:pPr>
              <w:pStyle w:val="a4"/>
              <w:spacing w:line="240" w:lineRule="auto"/>
              <w:ind w:left="0"/>
              <w:jc w:val="center"/>
              <w:rPr>
                <w:rFonts w:ascii="Times New Roman" w:eastAsia="Times New Roman" w:hAnsi="Times New Roman"/>
                <w:b/>
                <w:sz w:val="24"/>
                <w:szCs w:val="24"/>
                <w:highlight w:val="yellow"/>
                <w:lang w:val="kk-KZ"/>
              </w:rPr>
            </w:pPr>
          </w:p>
        </w:tc>
      </w:tr>
    </w:tbl>
    <w:p w:rsidR="007838C9" w:rsidRPr="00B8322A" w:rsidRDefault="007838C9" w:rsidP="007838C9">
      <w:pPr>
        <w:spacing w:line="240" w:lineRule="auto"/>
        <w:jc w:val="center"/>
        <w:rPr>
          <w:b w:val="0"/>
        </w:rPr>
      </w:pPr>
    </w:p>
    <w:p w:rsidR="00C015BC" w:rsidRPr="007838C9" w:rsidRDefault="00C015BC" w:rsidP="00C015BC">
      <w:pPr>
        <w:spacing w:line="240" w:lineRule="auto"/>
        <w:jc w:val="center"/>
        <w:rPr>
          <w:b w:val="0"/>
        </w:rPr>
      </w:pPr>
    </w:p>
    <w:p w:rsidR="00C015BC" w:rsidRPr="007838C9" w:rsidRDefault="00C015BC" w:rsidP="00C015BC">
      <w:pPr>
        <w:spacing w:line="240" w:lineRule="auto"/>
        <w:jc w:val="center"/>
        <w:rPr>
          <w:b w:val="0"/>
        </w:rPr>
      </w:pPr>
    </w:p>
    <w:p w:rsidR="00C015BC" w:rsidRPr="007838C9" w:rsidRDefault="00C015BC" w:rsidP="00C015BC">
      <w:pPr>
        <w:spacing w:line="240" w:lineRule="auto"/>
        <w:jc w:val="center"/>
        <w:rPr>
          <w:b w:val="0"/>
        </w:rPr>
      </w:pPr>
    </w:p>
    <w:p w:rsidR="00C015BC" w:rsidRPr="007838C9" w:rsidRDefault="00C015BC" w:rsidP="00C015BC">
      <w:pPr>
        <w:spacing w:line="240" w:lineRule="auto"/>
        <w:jc w:val="center"/>
        <w:rPr>
          <w:b w:val="0"/>
        </w:rPr>
      </w:pPr>
    </w:p>
    <w:p w:rsidR="00C015BC" w:rsidRDefault="00C015BC"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Default="00286301" w:rsidP="00C015BC">
      <w:pPr>
        <w:spacing w:line="240" w:lineRule="auto"/>
        <w:jc w:val="center"/>
        <w:rPr>
          <w:b w:val="0"/>
        </w:rPr>
      </w:pPr>
    </w:p>
    <w:p w:rsidR="00286301" w:rsidRPr="00697B94" w:rsidRDefault="00286301" w:rsidP="00C015BC">
      <w:pPr>
        <w:spacing w:line="240" w:lineRule="auto"/>
        <w:jc w:val="center"/>
        <w:rPr>
          <w:b w:val="0"/>
          <w:lang w:val="ru-RU"/>
        </w:rPr>
      </w:pPr>
    </w:p>
    <w:p w:rsidR="00C015BC" w:rsidRPr="002F5C10" w:rsidRDefault="00697B94" w:rsidP="00C015BC">
      <w:pPr>
        <w:widowControl/>
        <w:suppressAutoHyphens w:val="0"/>
        <w:spacing w:line="240" w:lineRule="auto"/>
        <w:jc w:val="center"/>
        <w:rPr>
          <w:rFonts w:cs="Times New Roman"/>
        </w:rPr>
      </w:pPr>
      <w:r>
        <w:rPr>
          <w:rFonts w:eastAsia="Times New Roman" w:cs="Times New Roman"/>
          <w:lang w:val="ru-RU" w:eastAsia="ru-RU"/>
        </w:rPr>
        <w:lastRenderedPageBreak/>
        <w:t>7</w:t>
      </w:r>
      <w:r w:rsidRPr="00214641">
        <w:rPr>
          <w:rFonts w:eastAsia="Times New Roman" w:cs="Times New Roman"/>
          <w:lang w:eastAsia="ru-RU"/>
        </w:rPr>
        <w:t>М0</w:t>
      </w:r>
      <w:r>
        <w:rPr>
          <w:rFonts w:eastAsia="Times New Roman" w:cs="Times New Roman"/>
          <w:lang w:val="ru-RU" w:eastAsia="ru-RU"/>
        </w:rPr>
        <w:t>41</w:t>
      </w:r>
      <w:r w:rsidRPr="00214641">
        <w:rPr>
          <w:rFonts w:eastAsia="Times New Roman" w:cs="Times New Roman"/>
          <w:lang w:eastAsia="ru-RU"/>
        </w:rPr>
        <w:t>0</w:t>
      </w:r>
      <w:r>
        <w:rPr>
          <w:rFonts w:eastAsia="Times New Roman" w:cs="Times New Roman"/>
          <w:lang w:val="ru-RU" w:eastAsia="ru-RU"/>
        </w:rPr>
        <w:t xml:space="preserve">5 </w:t>
      </w:r>
      <w:r w:rsidR="00944219" w:rsidRPr="00214641">
        <w:rPr>
          <w:rFonts w:eastAsia="Times New Roman" w:cs="Times New Roman"/>
          <w:lang w:eastAsia="ru-RU"/>
        </w:rPr>
        <w:t xml:space="preserve">«МЕМЛЕКЕТТІК ЖӘНЕ ЖЕРГІЛІКТІ БАСҚАРУ» </w:t>
      </w:r>
      <w:r w:rsidR="00944219" w:rsidRPr="002F5C10">
        <w:rPr>
          <w:rFonts w:cs="Times New Roman"/>
        </w:rPr>
        <w:t xml:space="preserve"> </w:t>
      </w:r>
      <w:r w:rsidR="00C015BC" w:rsidRPr="002F5C10">
        <w:rPr>
          <w:rFonts w:cs="Times New Roman"/>
        </w:rPr>
        <w:t>МАМАНДЫҒ</w:t>
      </w:r>
      <w:proofErr w:type="gramStart"/>
      <w:r w:rsidR="00C015BC" w:rsidRPr="002F5C10">
        <w:rPr>
          <w:rFonts w:cs="Times New Roman"/>
        </w:rPr>
        <w:t>Ы</w:t>
      </w:r>
      <w:proofErr w:type="gramEnd"/>
      <w:r w:rsidR="00C015BC" w:rsidRPr="002F5C10">
        <w:rPr>
          <w:rFonts w:cs="Times New Roman"/>
        </w:rPr>
        <w:t xml:space="preserve"> БОЙЫНША  БІЛІМ БЕРУ БАҒДАРЛАМАСЫНЫҢ</w:t>
      </w:r>
    </w:p>
    <w:p w:rsidR="00C015BC" w:rsidRPr="00944219" w:rsidRDefault="00C015BC" w:rsidP="00C015BC">
      <w:pPr>
        <w:widowControl/>
        <w:suppressAutoHyphens w:val="0"/>
        <w:spacing w:line="240" w:lineRule="auto"/>
        <w:jc w:val="center"/>
        <w:rPr>
          <w:lang w:val="ru-RU"/>
        </w:rPr>
      </w:pPr>
      <w:r w:rsidRPr="002F5C10">
        <w:t>ЭЛЕКТИВТІ ПӘНДЕР КАТАЛОГЫ</w:t>
      </w:r>
      <w:r w:rsidR="00944219">
        <w:rPr>
          <w:lang w:val="ru-RU"/>
        </w:rPr>
        <w:t xml:space="preserve"> </w:t>
      </w:r>
    </w:p>
    <w:p w:rsidR="00C015BC" w:rsidRPr="00697B94" w:rsidRDefault="00C015BC" w:rsidP="00C015BC">
      <w:pPr>
        <w:spacing w:line="240" w:lineRule="auto"/>
        <w:jc w:val="center"/>
        <w:rPr>
          <w:lang w:val="ru-RU"/>
        </w:rPr>
      </w:pPr>
      <w:r w:rsidRPr="002F5C10">
        <w:rPr>
          <w:lang w:val="ru-RU"/>
        </w:rPr>
        <w:t>Магистратура</w:t>
      </w:r>
      <w:r w:rsidR="00944219">
        <w:rPr>
          <w:lang w:val="ru-RU"/>
        </w:rPr>
        <w:t xml:space="preserve"> </w:t>
      </w:r>
      <w:proofErr w:type="spellStart"/>
      <w:r w:rsidR="00F05FB3">
        <w:rPr>
          <w:lang w:val="ru-RU"/>
        </w:rPr>
        <w:t>денгей</w:t>
      </w:r>
      <w:proofErr w:type="spellEnd"/>
      <w:r w:rsidR="00F05FB3">
        <w:t>і</w:t>
      </w:r>
    </w:p>
    <w:p w:rsidR="00777FB5" w:rsidRPr="00777FB5" w:rsidRDefault="00777FB5" w:rsidP="00777FB5">
      <w:pPr>
        <w:spacing w:line="240" w:lineRule="auto"/>
        <w:jc w:val="center"/>
        <w:rPr>
          <w:lang w:val="ru-RU"/>
        </w:rPr>
      </w:pPr>
      <w:r>
        <w:rPr>
          <w:lang w:val="ru-RU"/>
        </w:rPr>
        <w:t xml:space="preserve">2019/2020 </w:t>
      </w:r>
      <w:proofErr w:type="spellStart"/>
      <w:r>
        <w:rPr>
          <w:lang w:val="ru-RU"/>
        </w:rPr>
        <w:t>жыл</w:t>
      </w:r>
      <w:proofErr w:type="spellEnd"/>
    </w:p>
    <w:p w:rsidR="00777FB5" w:rsidRPr="00697B94" w:rsidRDefault="00777FB5" w:rsidP="00C015BC">
      <w:pPr>
        <w:spacing w:line="240" w:lineRule="auto"/>
        <w:jc w:val="center"/>
        <w:rPr>
          <w:lang w:val="ru-RU"/>
        </w:rPr>
      </w:pP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6"/>
        <w:gridCol w:w="1276"/>
      </w:tblGrid>
      <w:tr w:rsidR="00C015BC" w:rsidRPr="00E52B20" w:rsidTr="00B70A86">
        <w:trPr>
          <w:trHeight w:val="401"/>
        </w:trPr>
        <w:tc>
          <w:tcPr>
            <w:tcW w:w="959" w:type="dxa"/>
          </w:tcPr>
          <w:p w:rsidR="00C015BC" w:rsidRPr="00121889" w:rsidRDefault="00C015BC" w:rsidP="00B70A86">
            <w:pPr>
              <w:snapToGrid w:val="0"/>
              <w:spacing w:line="240" w:lineRule="auto"/>
              <w:jc w:val="center"/>
              <w:rPr>
                <w:lang w:val="ru-RU"/>
              </w:rPr>
            </w:pPr>
            <w:proofErr w:type="gramStart"/>
            <w:r>
              <w:rPr>
                <w:lang w:val="ru-RU"/>
              </w:rPr>
              <w:lastRenderedPageBreak/>
              <w:t>П</w:t>
            </w:r>
            <w:proofErr w:type="gramEnd"/>
            <w:r>
              <w:t>әндердің ц</w:t>
            </w:r>
            <w:r w:rsidRPr="00144E69">
              <w:t>икл</w:t>
            </w:r>
            <w:r>
              <w:t>і</w:t>
            </w:r>
          </w:p>
        </w:tc>
        <w:tc>
          <w:tcPr>
            <w:tcW w:w="7796" w:type="dxa"/>
          </w:tcPr>
          <w:p w:rsidR="00C015BC" w:rsidRPr="00144E69" w:rsidRDefault="00C015BC" w:rsidP="00B70A86">
            <w:pPr>
              <w:snapToGrid w:val="0"/>
              <w:spacing w:line="240" w:lineRule="auto"/>
              <w:jc w:val="center"/>
            </w:pPr>
            <w:r w:rsidRPr="00144E69">
              <w:t>Наименование дисциплин и их основные разделы</w:t>
            </w:r>
          </w:p>
        </w:tc>
        <w:tc>
          <w:tcPr>
            <w:tcW w:w="1276" w:type="dxa"/>
          </w:tcPr>
          <w:p w:rsidR="00C015BC" w:rsidRPr="00144E69" w:rsidRDefault="00C015BC" w:rsidP="00B70A86">
            <w:pPr>
              <w:snapToGrid w:val="0"/>
              <w:spacing w:line="240" w:lineRule="auto"/>
              <w:jc w:val="center"/>
            </w:pPr>
            <w:r w:rsidRPr="00144E69">
              <w:t>Трудо-</w:t>
            </w:r>
          </w:p>
          <w:p w:rsidR="00C015BC" w:rsidRPr="00144E69" w:rsidRDefault="00C015BC" w:rsidP="00B70A86">
            <w:pPr>
              <w:snapToGrid w:val="0"/>
              <w:spacing w:line="240" w:lineRule="auto"/>
              <w:jc w:val="center"/>
            </w:pPr>
            <w:r w:rsidRPr="00144E69">
              <w:t>емкость</w:t>
            </w:r>
          </w:p>
          <w:p w:rsidR="00C015BC" w:rsidRPr="00144E69" w:rsidRDefault="00C015BC" w:rsidP="00B70A86">
            <w:pPr>
              <w:spacing w:line="240" w:lineRule="auto"/>
              <w:jc w:val="center"/>
              <w:rPr>
                <w:lang w:val="en-US"/>
              </w:rPr>
            </w:pPr>
            <w:r w:rsidRPr="00144E69">
              <w:rPr>
                <w:lang w:val="en-US"/>
              </w:rPr>
              <w:t>(ECTS)</w:t>
            </w:r>
          </w:p>
        </w:tc>
      </w:tr>
      <w:tr w:rsidR="00C015BC" w:rsidRPr="00144E69" w:rsidTr="00B70A86">
        <w:trPr>
          <w:trHeight w:val="401"/>
        </w:trPr>
        <w:tc>
          <w:tcPr>
            <w:tcW w:w="959" w:type="dxa"/>
          </w:tcPr>
          <w:p w:rsidR="00C015BC" w:rsidRPr="00F748EB" w:rsidRDefault="00C015BC" w:rsidP="00B70A86">
            <w:pPr>
              <w:snapToGrid w:val="0"/>
              <w:spacing w:line="240" w:lineRule="auto"/>
              <w:jc w:val="center"/>
              <w:rPr>
                <w:i/>
                <w:lang w:val="ru-RU"/>
              </w:rPr>
            </w:pPr>
            <w:r>
              <w:rPr>
                <w:i/>
                <w:lang w:val="ru-RU"/>
              </w:rPr>
              <w:t>БП</w:t>
            </w:r>
          </w:p>
        </w:tc>
        <w:tc>
          <w:tcPr>
            <w:tcW w:w="7796" w:type="dxa"/>
          </w:tcPr>
          <w:p w:rsidR="00C015BC" w:rsidRPr="004F5B26" w:rsidRDefault="00C015BC" w:rsidP="00B70A86">
            <w:pPr>
              <w:snapToGrid w:val="0"/>
              <w:spacing w:line="240" w:lineRule="auto"/>
              <w:jc w:val="center"/>
              <w:rPr>
                <w:i/>
              </w:rPr>
            </w:pPr>
            <w:r w:rsidRPr="004F5B26">
              <w:rPr>
                <w:rFonts w:cs="Times New Roman"/>
                <w:bCs/>
                <w:caps/>
              </w:rPr>
              <w:t>Базалық</w:t>
            </w:r>
            <w:r w:rsidRPr="004F5B26">
              <w:rPr>
                <w:rFonts w:cs="Times New Roman"/>
                <w:bCs/>
                <w:caps/>
                <w:lang w:val="en-US"/>
              </w:rPr>
              <w:t xml:space="preserve"> </w:t>
            </w:r>
            <w:r w:rsidRPr="004F5B26">
              <w:rPr>
                <w:rFonts w:cs="Times New Roman"/>
                <w:bCs/>
                <w:caps/>
              </w:rPr>
              <w:t>пәндер</w:t>
            </w:r>
            <w:r w:rsidRPr="004F5B26">
              <w:rPr>
                <w:rFonts w:cs="Times New Roman"/>
                <w:bCs/>
                <w:caps/>
                <w:lang w:val="en-US"/>
              </w:rPr>
              <w:t xml:space="preserve"> </w:t>
            </w:r>
            <w:r w:rsidRPr="004F5B26">
              <w:rPr>
                <w:rFonts w:cs="Times New Roman"/>
                <w:bCs/>
                <w:caps/>
              </w:rPr>
              <w:t>ЦИКЛЫ</w:t>
            </w:r>
            <w:r w:rsidRPr="004F5B26">
              <w:rPr>
                <w:rFonts w:cs="Times New Roman"/>
                <w:bCs/>
                <w:caps/>
                <w:lang w:val="en-US"/>
              </w:rPr>
              <w:t>(</w:t>
            </w:r>
            <w:r w:rsidRPr="004F5B26">
              <w:rPr>
                <w:rFonts w:cs="Times New Roman"/>
                <w:bCs/>
                <w:caps/>
              </w:rPr>
              <w:t>БП</w:t>
            </w:r>
            <w:r w:rsidRPr="004F5B26">
              <w:rPr>
                <w:rFonts w:cs="Times New Roman"/>
                <w:bCs/>
                <w:caps/>
                <w:lang w:val="en-US"/>
              </w:rPr>
              <w:t>)</w:t>
            </w:r>
          </w:p>
        </w:tc>
        <w:tc>
          <w:tcPr>
            <w:tcW w:w="1276" w:type="dxa"/>
          </w:tcPr>
          <w:p w:rsidR="00C015BC" w:rsidRPr="00144E69" w:rsidRDefault="00C015BC" w:rsidP="00B70A86">
            <w:pPr>
              <w:spacing w:line="240" w:lineRule="auto"/>
              <w:jc w:val="center"/>
              <w:rPr>
                <w:i/>
                <w:lang w:val="en-US"/>
              </w:rPr>
            </w:pPr>
            <w:r w:rsidRPr="00144E69">
              <w:rPr>
                <w:i/>
                <w:lang w:val="en-US"/>
              </w:rPr>
              <w:t>5</w:t>
            </w:r>
          </w:p>
        </w:tc>
      </w:tr>
      <w:tr w:rsidR="00C015BC" w:rsidRPr="00144E69" w:rsidTr="00B70A86">
        <w:trPr>
          <w:trHeight w:val="401"/>
        </w:trPr>
        <w:tc>
          <w:tcPr>
            <w:tcW w:w="959" w:type="dxa"/>
            <w:vMerge w:val="restart"/>
          </w:tcPr>
          <w:p w:rsidR="00C015BC" w:rsidRPr="00144E69" w:rsidRDefault="00C015BC" w:rsidP="00B70A86">
            <w:pPr>
              <w:spacing w:line="240" w:lineRule="auto"/>
              <w:jc w:val="center"/>
            </w:pPr>
            <w:r w:rsidRPr="00144E69">
              <w:t>1.</w:t>
            </w:r>
          </w:p>
        </w:tc>
        <w:tc>
          <w:tcPr>
            <w:tcW w:w="7796" w:type="dxa"/>
          </w:tcPr>
          <w:p w:rsidR="00C015BC" w:rsidRPr="00D92F33" w:rsidRDefault="00D92F33" w:rsidP="00C015BC">
            <w:pPr>
              <w:spacing w:line="240" w:lineRule="auto"/>
              <w:rPr>
                <w:highlight w:val="yellow"/>
              </w:rPr>
            </w:pPr>
            <w:r w:rsidRPr="00D92F33">
              <w:rPr>
                <w:rFonts w:cs="Times New Roman"/>
              </w:rPr>
              <w:t>Заманауи мемлекеттік басқару теориясы мен тетіктері</w:t>
            </w:r>
          </w:p>
        </w:tc>
        <w:tc>
          <w:tcPr>
            <w:tcW w:w="1276"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B70A86">
        <w:trPr>
          <w:trHeight w:val="401"/>
        </w:trPr>
        <w:tc>
          <w:tcPr>
            <w:tcW w:w="959" w:type="dxa"/>
            <w:vMerge/>
          </w:tcPr>
          <w:p w:rsidR="00C015BC" w:rsidRPr="0042468C" w:rsidRDefault="00C015BC" w:rsidP="00B70A86">
            <w:pPr>
              <w:spacing w:line="240" w:lineRule="auto"/>
              <w:rPr>
                <w:b w:val="0"/>
              </w:rPr>
            </w:pPr>
          </w:p>
        </w:tc>
        <w:tc>
          <w:tcPr>
            <w:tcW w:w="7796" w:type="dxa"/>
          </w:tcPr>
          <w:p w:rsidR="00944219" w:rsidRPr="00F802EA" w:rsidRDefault="00944219" w:rsidP="00944219">
            <w:pPr>
              <w:pStyle w:val="HTML"/>
              <w:jc w:val="both"/>
              <w:rPr>
                <w:rFonts w:ascii="Times New Roman" w:hAnsi="Times New Roman" w:cs="Times New Roman"/>
                <w:sz w:val="24"/>
                <w:szCs w:val="24"/>
                <w:lang w:val="kk-KZ"/>
              </w:rPr>
            </w:pPr>
            <w:r w:rsidRPr="00F802EA">
              <w:rPr>
                <w:rFonts w:ascii="Times New Roman" w:hAnsi="Times New Roman" w:cs="Times New Roman"/>
                <w:sz w:val="24"/>
                <w:szCs w:val="24"/>
                <w:lang w:val="kk-KZ"/>
              </w:rPr>
              <w:t>Мемлекеттік және жергілікті басқару жүйесіндегі басқарудың негізгі принциптері. Мемлекеттік басқару теориясындағы негізгі заңдар. Үкіметтің негізгі ережелері. Жағдайларды бағалау, GMU-дегі проблеманы түсіну. Жаһанданудың мемлекет дамуына оң және теріс әсерлері. Даму саясаты және мемлекеттік басқару моделі трансформациясы. Қазіргі заманғы мемлекеттің инновациялық даму мен өндіріс технологиясын жаңғыртудағы рөлі.</w:t>
            </w:r>
          </w:p>
          <w:p w:rsidR="00C015BC" w:rsidRPr="00944219" w:rsidRDefault="00C015BC" w:rsidP="00B70A86">
            <w:pPr>
              <w:pStyle w:val="a4"/>
              <w:spacing w:line="240" w:lineRule="auto"/>
              <w:ind w:left="0"/>
              <w:jc w:val="both"/>
              <w:rPr>
                <w:rFonts w:ascii="Times New Roman" w:hAnsi="Times New Roman"/>
                <w:b/>
                <w:sz w:val="24"/>
                <w:szCs w:val="24"/>
                <w:lang w:val="kk-KZ" w:eastAsia="en-US"/>
              </w:rPr>
            </w:pPr>
          </w:p>
        </w:tc>
        <w:tc>
          <w:tcPr>
            <w:tcW w:w="1276" w:type="dxa"/>
          </w:tcPr>
          <w:p w:rsidR="00C015BC" w:rsidRPr="00944219" w:rsidRDefault="00C015BC" w:rsidP="00B70A86">
            <w:pPr>
              <w:pStyle w:val="a4"/>
              <w:spacing w:line="240" w:lineRule="auto"/>
              <w:ind w:left="0"/>
              <w:jc w:val="center"/>
              <w:rPr>
                <w:rFonts w:ascii="Times New Roman" w:hAnsi="Times New Roman"/>
                <w:sz w:val="24"/>
                <w:szCs w:val="24"/>
                <w:lang w:val="kk-KZ"/>
              </w:rPr>
            </w:pPr>
          </w:p>
        </w:tc>
      </w:tr>
      <w:tr w:rsidR="00C015BC" w:rsidRPr="00144E69" w:rsidTr="00B70A86">
        <w:trPr>
          <w:trHeight w:val="401"/>
        </w:trPr>
        <w:tc>
          <w:tcPr>
            <w:tcW w:w="959" w:type="dxa"/>
            <w:vMerge w:val="restart"/>
          </w:tcPr>
          <w:p w:rsidR="00C015BC" w:rsidRPr="00144E69" w:rsidRDefault="00C015BC" w:rsidP="00B70A86">
            <w:pPr>
              <w:spacing w:line="240" w:lineRule="auto"/>
              <w:jc w:val="center"/>
            </w:pPr>
            <w:r w:rsidRPr="00144E69">
              <w:t>2.</w:t>
            </w:r>
          </w:p>
        </w:tc>
        <w:tc>
          <w:tcPr>
            <w:tcW w:w="7796" w:type="dxa"/>
          </w:tcPr>
          <w:p w:rsidR="00C015BC" w:rsidRPr="00F00A9B" w:rsidRDefault="00944219" w:rsidP="00944219">
            <w:pPr>
              <w:pStyle w:val="HTML"/>
              <w:rPr>
                <w:highlight w:val="yellow"/>
              </w:rPr>
            </w:pPr>
            <w:r w:rsidRPr="004665B0">
              <w:rPr>
                <w:rFonts w:ascii="Times New Roman" w:hAnsi="Times New Roman"/>
                <w:b/>
                <w:sz w:val="24"/>
                <w:szCs w:val="24"/>
                <w:lang w:val="kk-KZ"/>
              </w:rPr>
              <w:t>Қазақстан Республикасының экономикасын мемлекеттік реттеу</w:t>
            </w:r>
          </w:p>
        </w:tc>
        <w:tc>
          <w:tcPr>
            <w:tcW w:w="1276"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B70A86">
        <w:trPr>
          <w:trHeight w:val="401"/>
        </w:trPr>
        <w:tc>
          <w:tcPr>
            <w:tcW w:w="959" w:type="dxa"/>
            <w:vMerge/>
          </w:tcPr>
          <w:p w:rsidR="00C015BC" w:rsidRPr="0042468C" w:rsidRDefault="00C015BC" w:rsidP="00B70A86">
            <w:pPr>
              <w:spacing w:line="240" w:lineRule="auto"/>
              <w:rPr>
                <w:b w:val="0"/>
              </w:rPr>
            </w:pPr>
          </w:p>
        </w:tc>
        <w:tc>
          <w:tcPr>
            <w:tcW w:w="7796" w:type="dxa"/>
          </w:tcPr>
          <w:p w:rsidR="00944219" w:rsidRPr="00F802EA" w:rsidRDefault="00944219" w:rsidP="00944219">
            <w:pPr>
              <w:pStyle w:val="HTML"/>
              <w:jc w:val="both"/>
              <w:rPr>
                <w:rFonts w:ascii="Times New Roman" w:hAnsi="Times New Roman" w:cs="Times New Roman"/>
                <w:sz w:val="24"/>
                <w:szCs w:val="24"/>
              </w:rPr>
            </w:pPr>
            <w:r>
              <w:rPr>
                <w:rFonts w:ascii="Times New Roman" w:hAnsi="Times New Roman" w:cs="Times New Roman"/>
                <w:sz w:val="24"/>
                <w:szCs w:val="24"/>
                <w:lang w:val="kk-KZ"/>
              </w:rPr>
              <w:t>МЭР</w:t>
            </w:r>
            <w:r w:rsidRPr="00F802EA">
              <w:rPr>
                <w:rFonts w:ascii="Times New Roman" w:hAnsi="Times New Roman" w:cs="Times New Roman"/>
                <w:sz w:val="24"/>
                <w:szCs w:val="24"/>
                <w:lang w:val="kk-KZ"/>
              </w:rPr>
              <w:t xml:space="preserve"> әдістемесі және оның негізгі элементтері. </w:t>
            </w:r>
            <w:r>
              <w:rPr>
                <w:rFonts w:ascii="Times New Roman" w:hAnsi="Times New Roman" w:cs="Times New Roman"/>
                <w:sz w:val="24"/>
                <w:szCs w:val="24"/>
                <w:lang w:val="kk-KZ"/>
              </w:rPr>
              <w:t>МЭР</w:t>
            </w:r>
            <w:r w:rsidRPr="00F802EA">
              <w:rPr>
                <w:rFonts w:ascii="Times New Roman" w:hAnsi="Times New Roman" w:cs="Times New Roman"/>
                <w:sz w:val="24"/>
                <w:szCs w:val="24"/>
                <w:lang w:val="kk-KZ"/>
              </w:rPr>
              <w:t xml:space="preserve"> әдістемелік негіздері. Экономикалық үдерістерді тікелей және жанама мемлекеттік реттеу әдістері. Ұйымдастыру және институционалдық әдістер. Мемлекеттік сектор экономикалық қатынастар жүйесі ретінде. GRE жүйесінде жекешелендіру. Қазақстанда мемлекеттік мүлікті басқарудың тиімділігі. Қазақстанның өтпелі экономикасын мемлекеттік реттеу. Экономикалық өсу: оны қамтамасыз етудің негізгі факторлары мен мемлекеттік шаралары</w:t>
            </w:r>
          </w:p>
          <w:p w:rsidR="00C015BC" w:rsidRPr="00144E69" w:rsidRDefault="00C015BC" w:rsidP="00B70A86">
            <w:pPr>
              <w:spacing w:line="240" w:lineRule="auto"/>
              <w:ind w:firstLine="34"/>
              <w:jc w:val="both"/>
              <w:rPr>
                <w:b w:val="0"/>
              </w:rPr>
            </w:pPr>
          </w:p>
        </w:tc>
        <w:tc>
          <w:tcPr>
            <w:tcW w:w="1276" w:type="dxa"/>
          </w:tcPr>
          <w:p w:rsidR="00C015BC" w:rsidRPr="00E52B20" w:rsidRDefault="00C015BC" w:rsidP="00B70A86">
            <w:pPr>
              <w:spacing w:line="240" w:lineRule="auto"/>
              <w:ind w:firstLine="34"/>
              <w:jc w:val="center"/>
            </w:pPr>
          </w:p>
        </w:tc>
      </w:tr>
      <w:tr w:rsidR="00C015BC" w:rsidRPr="00144E69" w:rsidTr="00B70A86">
        <w:trPr>
          <w:trHeight w:val="401"/>
        </w:trPr>
        <w:tc>
          <w:tcPr>
            <w:tcW w:w="959" w:type="dxa"/>
            <w:vMerge w:val="restart"/>
          </w:tcPr>
          <w:p w:rsidR="00C015BC" w:rsidRPr="00144E69" w:rsidRDefault="00C015BC" w:rsidP="00B70A86">
            <w:pPr>
              <w:spacing w:line="240" w:lineRule="auto"/>
              <w:jc w:val="center"/>
            </w:pPr>
            <w:r w:rsidRPr="00144E69">
              <w:t>3.</w:t>
            </w:r>
          </w:p>
        </w:tc>
        <w:tc>
          <w:tcPr>
            <w:tcW w:w="7796" w:type="dxa"/>
          </w:tcPr>
          <w:p w:rsidR="00C015BC" w:rsidRPr="00F00A9B" w:rsidRDefault="00944219" w:rsidP="00B70A86">
            <w:pPr>
              <w:spacing w:line="240" w:lineRule="auto"/>
              <w:rPr>
                <w:highlight w:val="yellow"/>
              </w:rPr>
            </w:pPr>
            <w:r w:rsidRPr="00873039">
              <w:rPr>
                <w:bCs/>
              </w:rPr>
              <w:t>Тәжірибелік француз тілі</w:t>
            </w:r>
          </w:p>
        </w:tc>
        <w:tc>
          <w:tcPr>
            <w:tcW w:w="1276"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B70A86">
        <w:trPr>
          <w:trHeight w:val="401"/>
        </w:trPr>
        <w:tc>
          <w:tcPr>
            <w:tcW w:w="959" w:type="dxa"/>
            <w:vMerge/>
          </w:tcPr>
          <w:p w:rsidR="00C015BC" w:rsidRPr="0042468C" w:rsidRDefault="00C015BC" w:rsidP="00B70A86">
            <w:pPr>
              <w:spacing w:line="240" w:lineRule="auto"/>
              <w:rPr>
                <w:b w:val="0"/>
              </w:rPr>
            </w:pPr>
          </w:p>
        </w:tc>
        <w:tc>
          <w:tcPr>
            <w:tcW w:w="7796" w:type="dxa"/>
          </w:tcPr>
          <w:p w:rsidR="00C015BC" w:rsidRPr="00697B94" w:rsidRDefault="00F05FB3" w:rsidP="00B70A86">
            <w:pPr>
              <w:spacing w:line="240" w:lineRule="auto"/>
              <w:ind w:firstLine="34"/>
              <w:jc w:val="both"/>
              <w:rPr>
                <w:b w:val="0"/>
              </w:rPr>
            </w:pPr>
            <w:r w:rsidRPr="006807B2">
              <w:rPr>
                <w:b w:val="0"/>
              </w:rPr>
              <w:t>Курстың мақсаты - коммуникацияның барлық түрлерін жүзеге асыруға арналған тілдік құралдарды тереңдетіп зерттеу, тәжірибеде кәсіби дағдыларды, ауызша және жазбаша коммуникация дағдылары мен дағдыларын дамыту.</w:t>
            </w:r>
          </w:p>
          <w:p w:rsidR="00F05FB3" w:rsidRPr="00697B94" w:rsidRDefault="00F05FB3" w:rsidP="00B70A86">
            <w:pPr>
              <w:spacing w:line="240" w:lineRule="auto"/>
              <w:ind w:firstLine="34"/>
              <w:jc w:val="both"/>
              <w:rPr>
                <w:b w:val="0"/>
              </w:rPr>
            </w:pPr>
          </w:p>
        </w:tc>
        <w:tc>
          <w:tcPr>
            <w:tcW w:w="1276" w:type="dxa"/>
          </w:tcPr>
          <w:p w:rsidR="00C015BC" w:rsidRPr="00E52B20" w:rsidRDefault="00C015BC" w:rsidP="00B70A86">
            <w:pPr>
              <w:spacing w:line="240" w:lineRule="auto"/>
              <w:ind w:firstLine="34"/>
              <w:jc w:val="center"/>
            </w:pPr>
          </w:p>
        </w:tc>
      </w:tr>
      <w:tr w:rsidR="00C015BC" w:rsidRPr="00144E69" w:rsidTr="00B70A86">
        <w:trPr>
          <w:trHeight w:val="401"/>
        </w:trPr>
        <w:tc>
          <w:tcPr>
            <w:tcW w:w="959" w:type="dxa"/>
          </w:tcPr>
          <w:p w:rsidR="00C015BC" w:rsidRPr="00F748EB" w:rsidRDefault="00C015BC" w:rsidP="00B70A86">
            <w:pPr>
              <w:spacing w:line="240" w:lineRule="auto"/>
              <w:jc w:val="center"/>
            </w:pPr>
            <w:r>
              <w:rPr>
                <w:rFonts w:cs="Times New Roman"/>
                <w:bCs/>
                <w:caps/>
              </w:rPr>
              <w:t>КП</w:t>
            </w:r>
          </w:p>
        </w:tc>
        <w:tc>
          <w:tcPr>
            <w:tcW w:w="7796" w:type="dxa"/>
          </w:tcPr>
          <w:p w:rsidR="00C015BC" w:rsidRPr="00121889" w:rsidRDefault="00C015BC" w:rsidP="00B70A86">
            <w:pPr>
              <w:spacing w:line="240" w:lineRule="auto"/>
              <w:rPr>
                <w:bCs/>
                <w:iCs/>
              </w:rPr>
            </w:pPr>
            <w:r w:rsidRPr="00121889">
              <w:rPr>
                <w:rFonts w:cs="Times New Roman"/>
                <w:bCs/>
                <w:caps/>
              </w:rPr>
              <w:t>Кәсіптендіру пәндері ЦИКЛЫ (КП)</w:t>
            </w:r>
          </w:p>
        </w:tc>
        <w:tc>
          <w:tcPr>
            <w:tcW w:w="1276" w:type="dxa"/>
          </w:tcPr>
          <w:p w:rsidR="00C015BC" w:rsidRPr="00144E69" w:rsidRDefault="00C015BC" w:rsidP="00B70A86">
            <w:pPr>
              <w:spacing w:line="240" w:lineRule="auto"/>
              <w:jc w:val="center"/>
              <w:rPr>
                <w:bCs/>
                <w:caps/>
              </w:rPr>
            </w:pPr>
          </w:p>
        </w:tc>
      </w:tr>
      <w:tr w:rsidR="00C015BC" w:rsidRPr="00144E69" w:rsidTr="00B70A86">
        <w:trPr>
          <w:trHeight w:val="401"/>
        </w:trPr>
        <w:tc>
          <w:tcPr>
            <w:tcW w:w="959" w:type="dxa"/>
            <w:vMerge w:val="restart"/>
          </w:tcPr>
          <w:p w:rsidR="00C015BC" w:rsidRPr="00144E69" w:rsidRDefault="00C015BC" w:rsidP="00B70A86">
            <w:pPr>
              <w:spacing w:line="240" w:lineRule="auto"/>
              <w:jc w:val="center"/>
            </w:pPr>
            <w:r w:rsidRPr="00144E69">
              <w:t>1.</w:t>
            </w:r>
          </w:p>
        </w:tc>
        <w:tc>
          <w:tcPr>
            <w:tcW w:w="7796" w:type="dxa"/>
          </w:tcPr>
          <w:p w:rsidR="00C015BC" w:rsidRPr="005444E1" w:rsidRDefault="00944219" w:rsidP="00B70A86">
            <w:pPr>
              <w:autoSpaceDE w:val="0"/>
              <w:autoSpaceDN w:val="0"/>
              <w:adjustRightInd w:val="0"/>
              <w:spacing w:line="240" w:lineRule="auto"/>
              <w:rPr>
                <w:color w:val="000000"/>
                <w:highlight w:val="yellow"/>
              </w:rPr>
            </w:pPr>
            <w:r w:rsidRPr="004665B0">
              <w:t>Аймақтық басқару және экономика</w:t>
            </w:r>
            <w:r>
              <w:t xml:space="preserve"> </w:t>
            </w:r>
            <w:r w:rsidRPr="003E1490">
              <w:t xml:space="preserve"> </w:t>
            </w:r>
          </w:p>
        </w:tc>
        <w:tc>
          <w:tcPr>
            <w:tcW w:w="1276" w:type="dxa"/>
          </w:tcPr>
          <w:p w:rsidR="00C015BC" w:rsidRPr="00144E69" w:rsidRDefault="00C015BC" w:rsidP="00B70A86">
            <w:pPr>
              <w:autoSpaceDE w:val="0"/>
              <w:autoSpaceDN w:val="0"/>
              <w:adjustRightInd w:val="0"/>
              <w:spacing w:line="240" w:lineRule="auto"/>
              <w:jc w:val="center"/>
              <w:rPr>
                <w:color w:val="000000"/>
                <w:lang w:val="en-US"/>
              </w:rPr>
            </w:pPr>
            <w:r w:rsidRPr="00144E69">
              <w:rPr>
                <w:color w:val="000000"/>
                <w:lang w:val="en-US"/>
              </w:rPr>
              <w:t>5</w:t>
            </w:r>
          </w:p>
        </w:tc>
      </w:tr>
      <w:tr w:rsidR="00C015BC" w:rsidRPr="00E52B20" w:rsidTr="00B70A86">
        <w:trPr>
          <w:trHeight w:val="401"/>
        </w:trPr>
        <w:tc>
          <w:tcPr>
            <w:tcW w:w="959" w:type="dxa"/>
            <w:vMerge/>
          </w:tcPr>
          <w:p w:rsidR="00C015BC" w:rsidRPr="00E52B20" w:rsidRDefault="00C015BC" w:rsidP="00B70A86">
            <w:pPr>
              <w:spacing w:line="240" w:lineRule="auto"/>
              <w:jc w:val="center"/>
            </w:pPr>
          </w:p>
        </w:tc>
        <w:tc>
          <w:tcPr>
            <w:tcW w:w="7796" w:type="dxa"/>
          </w:tcPr>
          <w:p w:rsidR="00944219" w:rsidRPr="002655A5" w:rsidRDefault="00944219" w:rsidP="00944219">
            <w:pPr>
              <w:pStyle w:val="HTML"/>
              <w:jc w:val="both"/>
              <w:rPr>
                <w:rFonts w:ascii="Times New Roman" w:hAnsi="Times New Roman" w:cs="Times New Roman"/>
                <w:sz w:val="24"/>
                <w:szCs w:val="24"/>
                <w:lang w:val="kk-KZ"/>
              </w:rPr>
            </w:pPr>
            <w:r w:rsidRPr="002655A5">
              <w:rPr>
                <w:rFonts w:ascii="Times New Roman" w:hAnsi="Times New Roman" w:cs="Times New Roman"/>
                <w:sz w:val="24"/>
                <w:szCs w:val="24"/>
                <w:lang w:val="kk-KZ"/>
              </w:rPr>
              <w:t>Облыс экономикалық басқару объектісі ретінде. Облыстың табиғи ресурстық әлеуеті. Ғарышта экономикалық белсенділіктің таралуы. Аймақ макроэкономикалық талдау объектісі ретінде. Облыстың макроэкономикалық көрсеткіштері жүйесі. Аймақтық табыс. Аймақтық кірістерді талдау. Өңірлік өсу және аймақаралық теңсіздік. Аймақтық саясат, оның құралдары. Еркін экономикалық аймақтар аймақтық саясат құралы ретінде. Аймақтық бағдарламалар. Облыс экономикасын басқару.</w:t>
            </w:r>
          </w:p>
          <w:p w:rsidR="00C015BC" w:rsidRPr="00144E69" w:rsidRDefault="00C015BC" w:rsidP="00B70A86">
            <w:pPr>
              <w:spacing w:line="240" w:lineRule="auto"/>
              <w:rPr>
                <w:b w:val="0"/>
                <w:bCs/>
                <w:iCs/>
              </w:rPr>
            </w:pPr>
          </w:p>
        </w:tc>
        <w:tc>
          <w:tcPr>
            <w:tcW w:w="1276" w:type="dxa"/>
          </w:tcPr>
          <w:p w:rsidR="00C015BC" w:rsidRPr="00E52B20" w:rsidRDefault="00C015BC" w:rsidP="00B70A86">
            <w:pPr>
              <w:pStyle w:val="a3"/>
              <w:jc w:val="center"/>
            </w:pPr>
          </w:p>
        </w:tc>
      </w:tr>
      <w:tr w:rsidR="00C015BC" w:rsidRPr="00144E69" w:rsidTr="00B70A86">
        <w:trPr>
          <w:trHeight w:val="401"/>
        </w:trPr>
        <w:tc>
          <w:tcPr>
            <w:tcW w:w="959" w:type="dxa"/>
          </w:tcPr>
          <w:p w:rsidR="00C015BC" w:rsidRPr="00144E69" w:rsidRDefault="00C015BC" w:rsidP="00B70A86">
            <w:pPr>
              <w:spacing w:line="240" w:lineRule="auto"/>
              <w:jc w:val="center"/>
            </w:pPr>
            <w:r w:rsidRPr="00144E69">
              <w:t>2.</w:t>
            </w:r>
          </w:p>
        </w:tc>
        <w:tc>
          <w:tcPr>
            <w:tcW w:w="7796" w:type="dxa"/>
            <w:vAlign w:val="center"/>
          </w:tcPr>
          <w:p w:rsidR="00C015BC" w:rsidRPr="005444E1" w:rsidRDefault="00944219" w:rsidP="00B70A86">
            <w:pPr>
              <w:spacing w:line="240" w:lineRule="auto"/>
              <w:rPr>
                <w:highlight w:val="yellow"/>
              </w:rPr>
            </w:pPr>
            <w:r>
              <w:t>Стратегиялық жоспарлау</w:t>
            </w:r>
          </w:p>
        </w:tc>
        <w:tc>
          <w:tcPr>
            <w:tcW w:w="1276"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B70A86">
        <w:trPr>
          <w:trHeight w:val="401"/>
        </w:trPr>
        <w:tc>
          <w:tcPr>
            <w:tcW w:w="959" w:type="dxa"/>
          </w:tcPr>
          <w:p w:rsidR="00C015BC" w:rsidRPr="00E52B20" w:rsidRDefault="00C015BC" w:rsidP="00B70A86">
            <w:pPr>
              <w:spacing w:line="240" w:lineRule="auto"/>
              <w:jc w:val="center"/>
            </w:pPr>
          </w:p>
        </w:tc>
        <w:tc>
          <w:tcPr>
            <w:tcW w:w="7796" w:type="dxa"/>
          </w:tcPr>
          <w:p w:rsidR="00944219" w:rsidRPr="00596DB5" w:rsidRDefault="00944219" w:rsidP="00944219">
            <w:pPr>
              <w:pStyle w:val="HTML"/>
              <w:jc w:val="both"/>
              <w:rPr>
                <w:rFonts w:ascii="Times New Roman" w:hAnsi="Times New Roman" w:cs="Times New Roman"/>
                <w:sz w:val="24"/>
                <w:szCs w:val="24"/>
              </w:rPr>
            </w:pPr>
            <w:r w:rsidRPr="00596DB5">
              <w:rPr>
                <w:rFonts w:ascii="Times New Roman" w:hAnsi="Times New Roman" w:cs="Times New Roman"/>
                <w:sz w:val="24"/>
                <w:szCs w:val="24"/>
                <w:lang w:val="kk-KZ"/>
              </w:rPr>
              <w:t>Стратегиялық жоспарлаудың эволюциясы. Корпоративтік стратегия. Корпоративтік стратегияны таңдауды анықтайтын факторлар. Бірігу мен сатып алуды жоспарлау. Біріктіру мен сатып алуды мемлекеттік реттеу. Біріктіру немесе сатып алу мәмілесінің тиімділігі. Корпоративтік қаржы жоспарлау негіздері. Стратегиялық және тактикалық қаржылық жоспарлау. Табысты жоспарлау корпорациясы. Корпорацияларды қаржыландырудың жоспарлау көздері. Корпорацияны қаржыландыру саясаты</w:t>
            </w:r>
          </w:p>
          <w:p w:rsidR="00C015BC" w:rsidRPr="00144E69" w:rsidRDefault="00C015BC" w:rsidP="00B70A86">
            <w:pPr>
              <w:spacing w:line="240" w:lineRule="auto"/>
              <w:jc w:val="both"/>
              <w:rPr>
                <w:b w:val="0"/>
                <w:bCs/>
              </w:rPr>
            </w:pPr>
          </w:p>
        </w:tc>
        <w:tc>
          <w:tcPr>
            <w:tcW w:w="1276" w:type="dxa"/>
          </w:tcPr>
          <w:p w:rsidR="00C015BC" w:rsidRPr="00E52B20" w:rsidRDefault="00C015BC" w:rsidP="00B70A86">
            <w:pPr>
              <w:spacing w:line="240" w:lineRule="auto"/>
              <w:jc w:val="center"/>
            </w:pPr>
          </w:p>
        </w:tc>
      </w:tr>
      <w:tr w:rsidR="00C015BC" w:rsidRPr="00E52B20" w:rsidTr="00B70A86">
        <w:trPr>
          <w:trHeight w:val="401"/>
        </w:trPr>
        <w:tc>
          <w:tcPr>
            <w:tcW w:w="959" w:type="dxa"/>
            <w:vMerge w:val="restart"/>
          </w:tcPr>
          <w:p w:rsidR="00C015BC" w:rsidRPr="00F748EB" w:rsidRDefault="00C015BC" w:rsidP="00B70A86">
            <w:pPr>
              <w:spacing w:line="240" w:lineRule="auto"/>
              <w:jc w:val="center"/>
            </w:pPr>
            <w:r w:rsidRPr="00F748EB">
              <w:lastRenderedPageBreak/>
              <w:t>3.</w:t>
            </w:r>
          </w:p>
        </w:tc>
        <w:tc>
          <w:tcPr>
            <w:tcW w:w="7796" w:type="dxa"/>
          </w:tcPr>
          <w:p w:rsidR="00C015BC" w:rsidRPr="00FC49F7" w:rsidRDefault="00FC49F7" w:rsidP="00FC49F7">
            <w:pPr>
              <w:spacing w:line="240" w:lineRule="auto"/>
              <w:rPr>
                <w:bCs/>
                <w:highlight w:val="yellow"/>
                <w:lang w:val="ru-RU" w:eastAsia="en-US"/>
              </w:rPr>
            </w:pPr>
            <w:r>
              <w:t>Бюджеттік ресурстарды басқару</w:t>
            </w:r>
          </w:p>
        </w:tc>
        <w:tc>
          <w:tcPr>
            <w:tcW w:w="1276" w:type="dxa"/>
          </w:tcPr>
          <w:p w:rsidR="00C015BC" w:rsidRPr="00737305" w:rsidRDefault="00C015BC" w:rsidP="00B70A86">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C015BC" w:rsidRPr="00E52B20" w:rsidTr="00B70A86">
        <w:trPr>
          <w:trHeight w:val="401"/>
        </w:trPr>
        <w:tc>
          <w:tcPr>
            <w:tcW w:w="959" w:type="dxa"/>
            <w:vMerge/>
          </w:tcPr>
          <w:p w:rsidR="00C015BC" w:rsidRPr="00F748EB" w:rsidRDefault="00C015BC" w:rsidP="00B70A86">
            <w:pPr>
              <w:spacing w:line="240" w:lineRule="auto"/>
              <w:jc w:val="center"/>
            </w:pPr>
          </w:p>
        </w:tc>
        <w:tc>
          <w:tcPr>
            <w:tcW w:w="7796" w:type="dxa"/>
          </w:tcPr>
          <w:p w:rsidR="00FC49F7" w:rsidRPr="00134801" w:rsidRDefault="00FC49F7" w:rsidP="00FC49F7">
            <w:pPr>
              <w:pStyle w:val="HTML"/>
              <w:jc w:val="both"/>
              <w:rPr>
                <w:rFonts w:ascii="Times New Roman" w:hAnsi="Times New Roman" w:cs="Times New Roman"/>
                <w:sz w:val="24"/>
                <w:szCs w:val="24"/>
                <w:lang w:val="kk-KZ"/>
              </w:rPr>
            </w:pPr>
            <w:r w:rsidRPr="00134801">
              <w:rPr>
                <w:rFonts w:ascii="Times New Roman" w:hAnsi="Times New Roman" w:cs="Times New Roman"/>
                <w:sz w:val="24"/>
                <w:szCs w:val="24"/>
                <w:lang w:val="kk-KZ"/>
              </w:rPr>
              <w:t>Мемлекеттік бюджеттің экономикалық мазмұны. Қазақстан Республикасының бюджеттік құрылысы және бюджеттік жүйесі. Мемлекеттік органдар мен басқарудың бюджеттік құқықтары. Бюджеттік жіктеу және бюджеттік процестің мазмұны. Мемлекеттік қаржылық бақылау. Мемлекеттік бюджетке салықтық және басқа да міндетті түсімдер. Мемлекеттік қарыз және оның бюджет кірістерін қалыптастырудағы рөлі. Әлеуметтік қамсыздандыруға және халықты әлеуметтік қорғауға арналған шығыстар.</w:t>
            </w:r>
          </w:p>
          <w:p w:rsidR="00C015BC" w:rsidRPr="00144E69" w:rsidRDefault="00C015BC" w:rsidP="00FC49F7">
            <w:pPr>
              <w:spacing w:line="240" w:lineRule="auto"/>
              <w:jc w:val="both"/>
              <w:rPr>
                <w:b w:val="0"/>
                <w:i/>
              </w:rPr>
            </w:pPr>
          </w:p>
        </w:tc>
        <w:tc>
          <w:tcPr>
            <w:tcW w:w="1276" w:type="dxa"/>
          </w:tcPr>
          <w:p w:rsidR="00C015BC" w:rsidRPr="00E52B20" w:rsidRDefault="00C015BC" w:rsidP="00B70A86">
            <w:pPr>
              <w:spacing w:line="240" w:lineRule="auto"/>
              <w:jc w:val="center"/>
            </w:pPr>
          </w:p>
        </w:tc>
      </w:tr>
      <w:tr w:rsidR="00C015BC" w:rsidRPr="00E52B20" w:rsidTr="00B70A86">
        <w:trPr>
          <w:trHeight w:val="401"/>
        </w:trPr>
        <w:tc>
          <w:tcPr>
            <w:tcW w:w="959" w:type="dxa"/>
          </w:tcPr>
          <w:p w:rsidR="00C015BC" w:rsidRPr="00F748EB" w:rsidRDefault="00C015BC" w:rsidP="00B70A86">
            <w:pPr>
              <w:spacing w:line="240" w:lineRule="auto"/>
              <w:jc w:val="center"/>
            </w:pPr>
            <w:r w:rsidRPr="00F748EB">
              <w:t>4.</w:t>
            </w:r>
          </w:p>
        </w:tc>
        <w:tc>
          <w:tcPr>
            <w:tcW w:w="7796" w:type="dxa"/>
          </w:tcPr>
          <w:p w:rsidR="00C015BC" w:rsidRPr="0057613E" w:rsidRDefault="00320BC5" w:rsidP="00B70A86">
            <w:pPr>
              <w:pStyle w:val="a4"/>
              <w:spacing w:line="240" w:lineRule="auto"/>
              <w:ind w:left="0"/>
              <w:rPr>
                <w:rFonts w:ascii="Times New Roman" w:eastAsia="Times New Roman" w:hAnsi="Times New Roman"/>
                <w:b/>
                <w:sz w:val="24"/>
                <w:szCs w:val="24"/>
                <w:highlight w:val="yellow"/>
                <w:lang w:val="kk-KZ"/>
              </w:rPr>
            </w:pPr>
            <w:r>
              <w:rPr>
                <w:rFonts w:ascii="Times New Roman" w:hAnsi="Times New Roman"/>
                <w:b/>
                <w:sz w:val="24"/>
                <w:szCs w:val="24"/>
                <w:lang w:val="kk-KZ"/>
              </w:rPr>
              <w:t>Мемлекеттік тапсырыстды басқару</w:t>
            </w:r>
          </w:p>
        </w:tc>
        <w:tc>
          <w:tcPr>
            <w:tcW w:w="1276" w:type="dxa"/>
          </w:tcPr>
          <w:p w:rsidR="00C015BC" w:rsidRPr="00E52B20" w:rsidRDefault="006D5BAB" w:rsidP="00B70A86">
            <w:pPr>
              <w:pStyle w:val="a4"/>
              <w:spacing w:line="240" w:lineRule="auto"/>
              <w:ind w:left="0"/>
              <w:jc w:val="center"/>
              <w:rPr>
                <w:rFonts w:ascii="Times New Roman" w:eastAsia="Times New Roman" w:hAnsi="Times New Roman"/>
                <w:b/>
                <w:sz w:val="24"/>
                <w:szCs w:val="24"/>
                <w:highlight w:val="yellow"/>
                <w:lang w:val="kk-KZ"/>
              </w:rPr>
            </w:pPr>
            <w:r w:rsidRPr="006D5BAB">
              <w:rPr>
                <w:rFonts w:ascii="Times New Roman" w:eastAsia="Times New Roman" w:hAnsi="Times New Roman"/>
                <w:b/>
                <w:sz w:val="24"/>
                <w:szCs w:val="24"/>
                <w:lang w:val="kk-KZ"/>
              </w:rPr>
              <w:t>5</w:t>
            </w:r>
          </w:p>
        </w:tc>
      </w:tr>
      <w:tr w:rsidR="00C015BC" w:rsidRPr="00E52B20" w:rsidTr="00B70A86">
        <w:trPr>
          <w:trHeight w:val="401"/>
        </w:trPr>
        <w:tc>
          <w:tcPr>
            <w:tcW w:w="959" w:type="dxa"/>
          </w:tcPr>
          <w:p w:rsidR="00C015BC" w:rsidRPr="00F748EB" w:rsidRDefault="00C015BC" w:rsidP="00B70A86">
            <w:pPr>
              <w:spacing w:line="240" w:lineRule="auto"/>
              <w:jc w:val="center"/>
            </w:pPr>
          </w:p>
        </w:tc>
        <w:tc>
          <w:tcPr>
            <w:tcW w:w="7796" w:type="dxa"/>
          </w:tcPr>
          <w:p w:rsidR="00C015BC" w:rsidRPr="00B8322A" w:rsidRDefault="00320BC5" w:rsidP="00B70A86">
            <w:pPr>
              <w:pStyle w:val="a4"/>
              <w:spacing w:line="240" w:lineRule="auto"/>
              <w:ind w:left="0"/>
              <w:rPr>
                <w:rFonts w:ascii="Times New Roman" w:hAnsi="Times New Roman" w:cs="Times New Roman"/>
                <w:sz w:val="24"/>
                <w:szCs w:val="24"/>
                <w:highlight w:val="yellow"/>
                <w:lang w:val="kk-KZ"/>
              </w:rPr>
            </w:pPr>
            <w:r w:rsidRPr="00596DB5">
              <w:rPr>
                <w:rFonts w:ascii="Times New Roman" w:hAnsi="Times New Roman" w:cs="Times New Roman"/>
                <w:sz w:val="24"/>
                <w:szCs w:val="24"/>
                <w:lang w:val="kk-KZ"/>
              </w:rPr>
              <w:t>Мемлекеттік және жергілікті қажеттіліктерге тапсырыс берудің жалпы принциптері. Тапсырысты орналастыруға тапсырыстар мен қатысушыларды тапсыратын пәндер. Шарт жүйесі туралы Заңның негізгі түсініктері. Мемлекеттік және жергілікті қажеттіліктер үшін сатып алудың негізгі әдістері. Мемлекеттік және жергілікті тапсырыстарды орналастырудың нормативтік құқықтық базасы. Тапсырысты рәсімдеу. Мемлекеттік келісімдер. Мемлекеттік қажеттіліктерге арналған тауарларды сатып алуды құқықтық реттеудің шетелдік тәжірибесі.</w:t>
            </w:r>
          </w:p>
        </w:tc>
        <w:tc>
          <w:tcPr>
            <w:tcW w:w="1276" w:type="dxa"/>
          </w:tcPr>
          <w:p w:rsidR="00C015BC" w:rsidRPr="00E52B20" w:rsidRDefault="00C015BC" w:rsidP="00B70A86">
            <w:pPr>
              <w:pStyle w:val="a4"/>
              <w:spacing w:line="240" w:lineRule="auto"/>
              <w:ind w:left="0"/>
              <w:jc w:val="center"/>
              <w:rPr>
                <w:rFonts w:ascii="Times New Roman" w:eastAsia="Times New Roman" w:hAnsi="Times New Roman"/>
                <w:b/>
                <w:sz w:val="24"/>
                <w:szCs w:val="24"/>
                <w:highlight w:val="yellow"/>
                <w:lang w:val="kk-KZ"/>
              </w:rPr>
            </w:pPr>
          </w:p>
        </w:tc>
      </w:tr>
      <w:tr w:rsidR="006D5BAB" w:rsidRPr="00144E69" w:rsidTr="00B70A86">
        <w:trPr>
          <w:trHeight w:val="401"/>
        </w:trPr>
        <w:tc>
          <w:tcPr>
            <w:tcW w:w="959" w:type="dxa"/>
          </w:tcPr>
          <w:p w:rsidR="006D5BAB" w:rsidRPr="006D5BAB" w:rsidRDefault="006D5BAB" w:rsidP="00B70A86">
            <w:pPr>
              <w:spacing w:line="240" w:lineRule="auto"/>
              <w:jc w:val="center"/>
              <w:rPr>
                <w:lang w:val="ru-RU"/>
              </w:rPr>
            </w:pPr>
            <w:r>
              <w:rPr>
                <w:rFonts w:cs="Times New Roman"/>
                <w:bCs/>
                <w:caps/>
                <w:lang w:val="ru-RU"/>
              </w:rPr>
              <w:t>тк</w:t>
            </w:r>
          </w:p>
        </w:tc>
        <w:tc>
          <w:tcPr>
            <w:tcW w:w="7796" w:type="dxa"/>
          </w:tcPr>
          <w:p w:rsidR="006D5BAB" w:rsidRPr="00121889" w:rsidRDefault="006D5BAB" w:rsidP="006D5BAB">
            <w:pPr>
              <w:spacing w:line="240" w:lineRule="auto"/>
              <w:rPr>
                <w:bCs/>
                <w:iCs/>
              </w:rPr>
            </w:pPr>
            <w:r w:rsidRPr="002D4E77">
              <w:rPr>
                <w:bCs/>
                <w:caps/>
              </w:rPr>
              <w:t xml:space="preserve">Таңдау  компонентІ </w:t>
            </w:r>
            <w:r w:rsidRPr="00121889">
              <w:rPr>
                <w:rFonts w:cs="Times New Roman"/>
                <w:bCs/>
                <w:caps/>
              </w:rPr>
              <w:t>(</w:t>
            </w:r>
            <w:r>
              <w:rPr>
                <w:rFonts w:cs="Times New Roman"/>
                <w:bCs/>
                <w:caps/>
                <w:lang w:val="ru-RU"/>
              </w:rPr>
              <w:t>тк</w:t>
            </w:r>
            <w:r w:rsidRPr="00121889">
              <w:rPr>
                <w:rFonts w:cs="Times New Roman"/>
                <w:bCs/>
                <w:caps/>
              </w:rPr>
              <w:t>)</w:t>
            </w:r>
          </w:p>
        </w:tc>
        <w:tc>
          <w:tcPr>
            <w:tcW w:w="1276" w:type="dxa"/>
          </w:tcPr>
          <w:p w:rsidR="006D5BAB" w:rsidRPr="00144E69" w:rsidRDefault="006D5BAB" w:rsidP="00B70A86">
            <w:pPr>
              <w:spacing w:line="240" w:lineRule="auto"/>
              <w:jc w:val="center"/>
              <w:rPr>
                <w:bCs/>
                <w:caps/>
              </w:rPr>
            </w:pPr>
          </w:p>
        </w:tc>
      </w:tr>
      <w:tr w:rsidR="006D5BAB" w:rsidRPr="00144E69" w:rsidTr="00B70A86">
        <w:trPr>
          <w:trHeight w:val="401"/>
        </w:trPr>
        <w:tc>
          <w:tcPr>
            <w:tcW w:w="959" w:type="dxa"/>
            <w:vMerge w:val="restart"/>
          </w:tcPr>
          <w:p w:rsidR="006D5BAB" w:rsidRPr="00144E69" w:rsidRDefault="006D5BAB" w:rsidP="00B70A86">
            <w:pPr>
              <w:spacing w:line="240" w:lineRule="auto"/>
              <w:jc w:val="center"/>
            </w:pPr>
            <w:r w:rsidRPr="00144E69">
              <w:t>1.</w:t>
            </w:r>
          </w:p>
        </w:tc>
        <w:tc>
          <w:tcPr>
            <w:tcW w:w="7796" w:type="dxa"/>
          </w:tcPr>
          <w:p w:rsidR="006D5BAB" w:rsidRPr="005444E1" w:rsidRDefault="006D5BAB" w:rsidP="00B70A86">
            <w:pPr>
              <w:autoSpaceDE w:val="0"/>
              <w:autoSpaceDN w:val="0"/>
              <w:adjustRightInd w:val="0"/>
              <w:spacing w:line="240" w:lineRule="auto"/>
              <w:rPr>
                <w:color w:val="000000"/>
                <w:highlight w:val="yellow"/>
              </w:rPr>
            </w:pPr>
            <w:r w:rsidRPr="00C76203">
              <w:t>Мемлекеттік қызмет саласындағы кадр саясаты</w:t>
            </w:r>
          </w:p>
        </w:tc>
        <w:tc>
          <w:tcPr>
            <w:tcW w:w="1276" w:type="dxa"/>
          </w:tcPr>
          <w:p w:rsidR="006D5BAB" w:rsidRPr="00144E69" w:rsidRDefault="006D5BAB" w:rsidP="00B70A86">
            <w:pPr>
              <w:autoSpaceDE w:val="0"/>
              <w:autoSpaceDN w:val="0"/>
              <w:adjustRightInd w:val="0"/>
              <w:spacing w:line="240" w:lineRule="auto"/>
              <w:jc w:val="center"/>
              <w:rPr>
                <w:color w:val="000000"/>
                <w:lang w:val="en-US"/>
              </w:rPr>
            </w:pPr>
            <w:r w:rsidRPr="00144E69">
              <w:rPr>
                <w:color w:val="000000"/>
                <w:lang w:val="en-US"/>
              </w:rPr>
              <w:t>5</w:t>
            </w:r>
          </w:p>
        </w:tc>
      </w:tr>
      <w:tr w:rsidR="006D5BAB" w:rsidRPr="00E52B20" w:rsidTr="00B70A86">
        <w:trPr>
          <w:trHeight w:val="401"/>
        </w:trPr>
        <w:tc>
          <w:tcPr>
            <w:tcW w:w="959" w:type="dxa"/>
            <w:vMerge/>
          </w:tcPr>
          <w:p w:rsidR="006D5BAB" w:rsidRPr="00E52B20" w:rsidRDefault="006D5BAB" w:rsidP="00B70A86">
            <w:pPr>
              <w:spacing w:line="240" w:lineRule="auto"/>
              <w:jc w:val="center"/>
            </w:pPr>
          </w:p>
        </w:tc>
        <w:tc>
          <w:tcPr>
            <w:tcW w:w="7796" w:type="dxa"/>
          </w:tcPr>
          <w:p w:rsidR="006D5BAB" w:rsidRPr="00596DB5" w:rsidRDefault="006D5BAB" w:rsidP="006D5BAB">
            <w:pPr>
              <w:pStyle w:val="HTML"/>
              <w:jc w:val="both"/>
              <w:rPr>
                <w:rFonts w:ascii="Times New Roman" w:hAnsi="Times New Roman" w:cs="Times New Roman"/>
                <w:sz w:val="24"/>
                <w:szCs w:val="24"/>
              </w:rPr>
            </w:pPr>
            <w:r w:rsidRPr="00596DB5">
              <w:rPr>
                <w:rFonts w:ascii="Times New Roman" w:hAnsi="Times New Roman" w:cs="Times New Roman"/>
                <w:sz w:val="24"/>
                <w:szCs w:val="24"/>
                <w:lang w:val="kk-KZ"/>
              </w:rPr>
              <w:t>Мемлекеттік басқару жүйесіндегі мемлекеттік қызмет. Мемлекеттік қызметтегі лауазымдар. Мемлекеттік қызметкер. Мемлекеттік қызметтегі лауазымдар: құқықтық мәртебесі және мазмұны. Мемлекеттік қызмет жүйесі. Мемлекеттік қызмет саласындағы мемлекеттік кадр саясаты. Мемлекеттің кадр саясаты. Мемлекеттің кадр саясаты. Мемлекеттік басқару жүйесіндегі мемлекеттік кадр саясаты. Кадрлық саясат және кадрлық жұмыс. Мемлекеттік қызметкерлер.</w:t>
            </w:r>
          </w:p>
          <w:p w:rsidR="006D5BAB" w:rsidRPr="00144E69" w:rsidRDefault="006D5BAB" w:rsidP="00B70A86">
            <w:pPr>
              <w:spacing w:line="240" w:lineRule="auto"/>
              <w:rPr>
                <w:b w:val="0"/>
                <w:bCs/>
                <w:iCs/>
              </w:rPr>
            </w:pPr>
          </w:p>
        </w:tc>
        <w:tc>
          <w:tcPr>
            <w:tcW w:w="1276" w:type="dxa"/>
          </w:tcPr>
          <w:p w:rsidR="006D5BAB" w:rsidRPr="00E52B20" w:rsidRDefault="006D5BAB" w:rsidP="00B70A86">
            <w:pPr>
              <w:pStyle w:val="a3"/>
              <w:jc w:val="center"/>
            </w:pPr>
          </w:p>
        </w:tc>
      </w:tr>
      <w:tr w:rsidR="006D5BAB" w:rsidRPr="00144E69" w:rsidTr="00B70A86">
        <w:trPr>
          <w:trHeight w:val="401"/>
        </w:trPr>
        <w:tc>
          <w:tcPr>
            <w:tcW w:w="959" w:type="dxa"/>
          </w:tcPr>
          <w:p w:rsidR="006D5BAB" w:rsidRPr="00144E69" w:rsidRDefault="006D5BAB" w:rsidP="00B70A86">
            <w:pPr>
              <w:spacing w:line="240" w:lineRule="auto"/>
              <w:jc w:val="center"/>
            </w:pPr>
            <w:r w:rsidRPr="00144E69">
              <w:t>2.</w:t>
            </w:r>
          </w:p>
        </w:tc>
        <w:tc>
          <w:tcPr>
            <w:tcW w:w="7796" w:type="dxa"/>
            <w:vAlign w:val="center"/>
          </w:tcPr>
          <w:p w:rsidR="006D5BAB" w:rsidRPr="005444E1" w:rsidRDefault="006D5BAB" w:rsidP="00B70A86">
            <w:pPr>
              <w:spacing w:line="240" w:lineRule="auto"/>
              <w:rPr>
                <w:highlight w:val="yellow"/>
              </w:rPr>
            </w:pPr>
            <w:r w:rsidRPr="00020FED">
              <w:t>Адами капиталдың теориясы мен оны бағалау ерекшеліктері</w:t>
            </w:r>
            <w:r>
              <w:t xml:space="preserve"> </w:t>
            </w:r>
            <w:r w:rsidRPr="00020FED">
              <w:t xml:space="preserve"> </w:t>
            </w:r>
          </w:p>
        </w:tc>
        <w:tc>
          <w:tcPr>
            <w:tcW w:w="1276" w:type="dxa"/>
          </w:tcPr>
          <w:p w:rsidR="006D5BAB" w:rsidRPr="00144E69" w:rsidRDefault="006D5BAB" w:rsidP="00B70A86">
            <w:pPr>
              <w:spacing w:line="240" w:lineRule="auto"/>
              <w:jc w:val="center"/>
              <w:rPr>
                <w:lang w:val="en-US"/>
              </w:rPr>
            </w:pPr>
            <w:r w:rsidRPr="00144E69">
              <w:rPr>
                <w:lang w:val="en-US"/>
              </w:rPr>
              <w:t>5</w:t>
            </w:r>
          </w:p>
        </w:tc>
      </w:tr>
      <w:tr w:rsidR="006D5BAB" w:rsidRPr="00E52B20" w:rsidTr="00B70A86">
        <w:trPr>
          <w:trHeight w:val="401"/>
        </w:trPr>
        <w:tc>
          <w:tcPr>
            <w:tcW w:w="959" w:type="dxa"/>
          </w:tcPr>
          <w:p w:rsidR="006D5BAB" w:rsidRPr="00E52B20" w:rsidRDefault="006D5BAB" w:rsidP="00B70A86">
            <w:pPr>
              <w:spacing w:line="240" w:lineRule="auto"/>
              <w:jc w:val="center"/>
            </w:pPr>
          </w:p>
        </w:tc>
        <w:tc>
          <w:tcPr>
            <w:tcW w:w="7796" w:type="dxa"/>
          </w:tcPr>
          <w:p w:rsidR="006D5BAB" w:rsidRPr="00596DB5" w:rsidRDefault="006D5BAB" w:rsidP="006D5BAB">
            <w:pPr>
              <w:pStyle w:val="HTML"/>
              <w:jc w:val="both"/>
              <w:rPr>
                <w:rFonts w:ascii="Times New Roman" w:hAnsi="Times New Roman" w:cs="Times New Roman"/>
                <w:sz w:val="24"/>
                <w:szCs w:val="24"/>
                <w:lang w:val="kk-KZ"/>
              </w:rPr>
            </w:pPr>
            <w:r w:rsidRPr="00596DB5">
              <w:rPr>
                <w:rFonts w:ascii="Times New Roman" w:hAnsi="Times New Roman" w:cs="Times New Roman"/>
                <w:sz w:val="24"/>
                <w:szCs w:val="24"/>
                <w:lang w:val="kk-KZ"/>
              </w:rPr>
              <w:t>Адами капитал теориясының негізгі теориялық және әдіснамалық тұжырымдамаларының пайда болуы және дамуы. Карл Маркс адам капиталы мәселесі және оның теориясының негізгі ережелерін қазіргі заманғы пайдалану мүмкіндігі туралы. Адами капиталдың заманауи тұжырымдамасы «Чикаго мектебінің» неоклассикалық нұсқасы және балама көзқарастар: «сүзгі теориясы», радикалды экономистердің тұжырымдамасы және басқалары</w:t>
            </w:r>
          </w:p>
          <w:p w:rsidR="006D5BAB" w:rsidRPr="00144E69" w:rsidRDefault="006D5BAB" w:rsidP="00B70A86">
            <w:pPr>
              <w:spacing w:line="240" w:lineRule="auto"/>
              <w:jc w:val="both"/>
              <w:rPr>
                <w:b w:val="0"/>
                <w:bCs/>
              </w:rPr>
            </w:pPr>
          </w:p>
        </w:tc>
        <w:tc>
          <w:tcPr>
            <w:tcW w:w="1276" w:type="dxa"/>
          </w:tcPr>
          <w:p w:rsidR="006D5BAB" w:rsidRPr="00E52B20" w:rsidRDefault="006D5BAB" w:rsidP="00B70A86">
            <w:pPr>
              <w:spacing w:line="240" w:lineRule="auto"/>
              <w:jc w:val="center"/>
            </w:pPr>
          </w:p>
        </w:tc>
      </w:tr>
      <w:tr w:rsidR="006D5BAB" w:rsidRPr="00737305" w:rsidTr="00B70A86">
        <w:trPr>
          <w:trHeight w:val="401"/>
        </w:trPr>
        <w:tc>
          <w:tcPr>
            <w:tcW w:w="959" w:type="dxa"/>
            <w:vMerge w:val="restart"/>
          </w:tcPr>
          <w:p w:rsidR="006D5BAB" w:rsidRPr="00F748EB" w:rsidRDefault="006D5BAB" w:rsidP="00B70A86">
            <w:pPr>
              <w:spacing w:line="240" w:lineRule="auto"/>
              <w:jc w:val="center"/>
            </w:pPr>
            <w:r w:rsidRPr="00F748EB">
              <w:t>3.</w:t>
            </w:r>
          </w:p>
        </w:tc>
        <w:tc>
          <w:tcPr>
            <w:tcW w:w="7796" w:type="dxa"/>
          </w:tcPr>
          <w:p w:rsidR="006D5BAB" w:rsidRPr="00FC49F7" w:rsidRDefault="006D5BAB" w:rsidP="00B70A86">
            <w:pPr>
              <w:spacing w:line="240" w:lineRule="auto"/>
              <w:rPr>
                <w:bCs/>
                <w:highlight w:val="yellow"/>
                <w:lang w:val="ru-RU" w:eastAsia="en-US"/>
              </w:rPr>
            </w:pPr>
            <w:r w:rsidRPr="00020FED">
              <w:t>Әлеуметтік басқару</w:t>
            </w:r>
          </w:p>
        </w:tc>
        <w:tc>
          <w:tcPr>
            <w:tcW w:w="1276" w:type="dxa"/>
          </w:tcPr>
          <w:p w:rsidR="006D5BAB" w:rsidRPr="00737305" w:rsidRDefault="006D5BAB" w:rsidP="00B70A86">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6D5BAB" w:rsidRPr="00E52B20" w:rsidTr="00B70A86">
        <w:trPr>
          <w:trHeight w:val="401"/>
        </w:trPr>
        <w:tc>
          <w:tcPr>
            <w:tcW w:w="959" w:type="dxa"/>
            <w:vMerge/>
          </w:tcPr>
          <w:p w:rsidR="006D5BAB" w:rsidRPr="00F748EB" w:rsidRDefault="006D5BAB" w:rsidP="00B70A86">
            <w:pPr>
              <w:spacing w:line="240" w:lineRule="auto"/>
              <w:jc w:val="center"/>
            </w:pPr>
          </w:p>
        </w:tc>
        <w:tc>
          <w:tcPr>
            <w:tcW w:w="7796" w:type="dxa"/>
          </w:tcPr>
          <w:p w:rsidR="006D5BAB" w:rsidRPr="00596DB5" w:rsidRDefault="006D5BAB" w:rsidP="006D5BAB">
            <w:pPr>
              <w:pStyle w:val="HTML"/>
              <w:jc w:val="both"/>
              <w:rPr>
                <w:rFonts w:ascii="Times New Roman" w:hAnsi="Times New Roman" w:cs="Times New Roman"/>
                <w:sz w:val="24"/>
                <w:szCs w:val="24"/>
                <w:lang w:val="kk-KZ"/>
              </w:rPr>
            </w:pPr>
            <w:r w:rsidRPr="00596DB5">
              <w:rPr>
                <w:rFonts w:ascii="Times New Roman" w:hAnsi="Times New Roman" w:cs="Times New Roman"/>
                <w:sz w:val="24"/>
                <w:szCs w:val="24"/>
                <w:lang w:val="kk-KZ"/>
              </w:rPr>
              <w:t>Әлеуметтік жұмыста басқарудың әдіснамалық негіздері. Әлеуметтік жұмыста басқарудың әр түрлі деңгейлеріндегі қарым-қатынас жүйесі. Әлеуметтік жұмыста басқарудағы нормативтік-құқықтық базаның рөлі. Әлеуметтік жұмыста атқаратын қызметтері, ұйымдық құрылымы және басқару әдістері. Қоғамдық қызметтегі басқару жүйесіндегі мемлекеттік қызметтің орны мен рөлі. Әлеуметтік саладағы персоналды басқару жүйесі.</w:t>
            </w:r>
          </w:p>
          <w:p w:rsidR="006D5BAB" w:rsidRPr="00144E69" w:rsidRDefault="006D5BAB" w:rsidP="00B70A86">
            <w:pPr>
              <w:spacing w:line="240" w:lineRule="auto"/>
              <w:jc w:val="both"/>
              <w:rPr>
                <w:b w:val="0"/>
                <w:i/>
              </w:rPr>
            </w:pPr>
          </w:p>
        </w:tc>
        <w:tc>
          <w:tcPr>
            <w:tcW w:w="1276" w:type="dxa"/>
          </w:tcPr>
          <w:p w:rsidR="006D5BAB" w:rsidRPr="00E52B20" w:rsidRDefault="006D5BAB" w:rsidP="00B70A86">
            <w:pPr>
              <w:spacing w:line="240" w:lineRule="auto"/>
              <w:jc w:val="center"/>
            </w:pPr>
          </w:p>
        </w:tc>
      </w:tr>
      <w:tr w:rsidR="006D5BAB" w:rsidRPr="00E52B20" w:rsidTr="00B70A86">
        <w:trPr>
          <w:trHeight w:val="401"/>
        </w:trPr>
        <w:tc>
          <w:tcPr>
            <w:tcW w:w="959" w:type="dxa"/>
          </w:tcPr>
          <w:p w:rsidR="006D5BAB" w:rsidRPr="00F748EB" w:rsidRDefault="006D5BAB" w:rsidP="00B70A86">
            <w:pPr>
              <w:spacing w:line="240" w:lineRule="auto"/>
              <w:jc w:val="center"/>
            </w:pPr>
            <w:r w:rsidRPr="00F748EB">
              <w:t>4.</w:t>
            </w:r>
          </w:p>
        </w:tc>
        <w:tc>
          <w:tcPr>
            <w:tcW w:w="7796" w:type="dxa"/>
          </w:tcPr>
          <w:p w:rsidR="006D5BAB" w:rsidRPr="0057613E" w:rsidRDefault="006D5BAB" w:rsidP="00B70A86">
            <w:pPr>
              <w:pStyle w:val="a4"/>
              <w:spacing w:line="240" w:lineRule="auto"/>
              <w:ind w:left="0"/>
              <w:rPr>
                <w:rFonts w:ascii="Times New Roman" w:eastAsia="Times New Roman" w:hAnsi="Times New Roman"/>
                <w:b/>
                <w:sz w:val="24"/>
                <w:szCs w:val="24"/>
                <w:highlight w:val="yellow"/>
                <w:lang w:val="kk-KZ"/>
              </w:rPr>
            </w:pPr>
            <w:r>
              <w:rPr>
                <w:rFonts w:ascii="Times New Roman" w:hAnsi="Times New Roman"/>
                <w:b/>
                <w:sz w:val="24"/>
                <w:szCs w:val="24"/>
                <w:lang w:val="kk-KZ"/>
              </w:rPr>
              <w:t>Аймақтық маркептинг және бизнес</w:t>
            </w:r>
          </w:p>
        </w:tc>
        <w:tc>
          <w:tcPr>
            <w:tcW w:w="1276" w:type="dxa"/>
          </w:tcPr>
          <w:p w:rsidR="006D5BAB" w:rsidRPr="00E52B20" w:rsidRDefault="006D5BAB" w:rsidP="00B70A86">
            <w:pPr>
              <w:pStyle w:val="a4"/>
              <w:spacing w:line="240" w:lineRule="auto"/>
              <w:ind w:left="0"/>
              <w:jc w:val="center"/>
              <w:rPr>
                <w:rFonts w:ascii="Times New Roman" w:eastAsia="Times New Roman" w:hAnsi="Times New Roman"/>
                <w:b/>
                <w:sz w:val="24"/>
                <w:szCs w:val="24"/>
                <w:highlight w:val="yellow"/>
                <w:lang w:val="kk-KZ"/>
              </w:rPr>
            </w:pPr>
            <w:r w:rsidRPr="006D5BAB">
              <w:rPr>
                <w:rFonts w:ascii="Times New Roman" w:eastAsia="Times New Roman" w:hAnsi="Times New Roman"/>
                <w:b/>
                <w:sz w:val="24"/>
                <w:szCs w:val="24"/>
                <w:lang w:val="kk-KZ"/>
              </w:rPr>
              <w:t>5</w:t>
            </w:r>
          </w:p>
        </w:tc>
      </w:tr>
      <w:tr w:rsidR="006D5BAB" w:rsidRPr="00E52B20" w:rsidTr="00B70A86">
        <w:trPr>
          <w:trHeight w:val="401"/>
        </w:trPr>
        <w:tc>
          <w:tcPr>
            <w:tcW w:w="959" w:type="dxa"/>
          </w:tcPr>
          <w:p w:rsidR="006D5BAB" w:rsidRPr="00F748EB" w:rsidRDefault="006D5BAB" w:rsidP="00B70A86">
            <w:pPr>
              <w:spacing w:line="240" w:lineRule="auto"/>
              <w:jc w:val="center"/>
            </w:pPr>
          </w:p>
        </w:tc>
        <w:tc>
          <w:tcPr>
            <w:tcW w:w="7796" w:type="dxa"/>
          </w:tcPr>
          <w:p w:rsidR="006D5BAB" w:rsidRPr="00596DB5" w:rsidRDefault="006D5BAB" w:rsidP="006D5BAB">
            <w:pPr>
              <w:pStyle w:val="HTML"/>
              <w:jc w:val="both"/>
              <w:rPr>
                <w:rFonts w:ascii="Times New Roman" w:hAnsi="Times New Roman" w:cs="Times New Roman"/>
                <w:sz w:val="24"/>
                <w:szCs w:val="24"/>
                <w:lang w:val="kk-KZ"/>
              </w:rPr>
            </w:pPr>
            <w:r w:rsidRPr="00596DB5">
              <w:rPr>
                <w:rFonts w:ascii="Times New Roman" w:hAnsi="Times New Roman" w:cs="Times New Roman"/>
                <w:sz w:val="24"/>
                <w:szCs w:val="24"/>
                <w:lang w:val="kk-KZ"/>
              </w:rPr>
              <w:t>Аймақтық және муниципалды басқаруда маркетинг теориясын қолданудың алғышарттары. Аймақтық маркетингтің қалыптасуы мен дамуы. Маркетингті басқарудың мәні аймақтың бәсекеге қабілеттілігін қамтамасыз ету үшін негіз болып табылады. Маркетинг объектісі ретінде өңірлік білім ерекшелігі. Аймақты басқарудың маркетингтік-бағытталған механизмін қалыптастыру. Аймақты басқарудың маркетингтік механизмі тұжырымдамасы мен принциптерін қалыптастыру. Аймақтық маркетинг механизмінің компоненттері</w:t>
            </w:r>
          </w:p>
          <w:p w:rsidR="006D5BAB" w:rsidRPr="00B8322A" w:rsidRDefault="006D5BAB" w:rsidP="00B70A86">
            <w:pPr>
              <w:pStyle w:val="a4"/>
              <w:spacing w:line="240" w:lineRule="auto"/>
              <w:ind w:left="0"/>
              <w:rPr>
                <w:rFonts w:ascii="Times New Roman" w:hAnsi="Times New Roman" w:cs="Times New Roman"/>
                <w:sz w:val="24"/>
                <w:szCs w:val="24"/>
                <w:highlight w:val="yellow"/>
                <w:lang w:val="kk-KZ"/>
              </w:rPr>
            </w:pPr>
          </w:p>
        </w:tc>
        <w:tc>
          <w:tcPr>
            <w:tcW w:w="1276" w:type="dxa"/>
          </w:tcPr>
          <w:p w:rsidR="006D5BAB" w:rsidRPr="00E52B20" w:rsidRDefault="006D5BAB" w:rsidP="00B70A86">
            <w:pPr>
              <w:pStyle w:val="a4"/>
              <w:spacing w:line="240" w:lineRule="auto"/>
              <w:ind w:left="0"/>
              <w:jc w:val="center"/>
              <w:rPr>
                <w:rFonts w:ascii="Times New Roman" w:eastAsia="Times New Roman" w:hAnsi="Times New Roman"/>
                <w:b/>
                <w:sz w:val="24"/>
                <w:szCs w:val="24"/>
                <w:highlight w:val="yellow"/>
                <w:lang w:val="kk-KZ"/>
              </w:rPr>
            </w:pPr>
          </w:p>
        </w:tc>
      </w:tr>
    </w:tbl>
    <w:p w:rsidR="00C015BC" w:rsidRPr="00B8322A" w:rsidRDefault="00C015BC" w:rsidP="00C015BC">
      <w:pPr>
        <w:spacing w:line="240" w:lineRule="auto"/>
        <w:jc w:val="center"/>
        <w:rPr>
          <w:b w:val="0"/>
        </w:rPr>
      </w:pPr>
    </w:p>
    <w:p w:rsidR="00C015BC" w:rsidRPr="00E52B20" w:rsidRDefault="00C015BC" w:rsidP="00C015BC"/>
    <w:p w:rsidR="00C015BC" w:rsidRPr="00B8322A" w:rsidRDefault="00C015BC" w:rsidP="00C015BC">
      <w:pPr>
        <w:widowControl/>
        <w:tabs>
          <w:tab w:val="clear" w:pos="709"/>
        </w:tabs>
        <w:suppressAutoHyphens w:val="0"/>
        <w:spacing w:after="200" w:line="276" w:lineRule="auto"/>
        <w:rPr>
          <w:b w:val="0"/>
        </w:rPr>
      </w:pPr>
      <w:r w:rsidRPr="00B8322A">
        <w:rPr>
          <w:b w:val="0"/>
        </w:rPr>
        <w:br w:type="page"/>
      </w:r>
    </w:p>
    <w:p w:rsidR="00286301" w:rsidRDefault="00286301" w:rsidP="00C015BC">
      <w:pPr>
        <w:widowControl/>
        <w:suppressAutoHyphens w:val="0"/>
        <w:spacing w:line="240" w:lineRule="auto"/>
        <w:jc w:val="center"/>
      </w:pPr>
      <w:r w:rsidRPr="00286301">
        <w:lastRenderedPageBreak/>
        <w:t>CATALOGUE OF ELECTIVE DISCIPLINES</w:t>
      </w:r>
    </w:p>
    <w:p w:rsidR="00C015BC" w:rsidRPr="007043A4" w:rsidRDefault="00C015BC" w:rsidP="00C015BC">
      <w:pPr>
        <w:widowControl/>
        <w:suppressAutoHyphens w:val="0"/>
        <w:spacing w:line="240" w:lineRule="auto"/>
        <w:jc w:val="center"/>
        <w:rPr>
          <w:lang w:val="en-US"/>
        </w:rPr>
      </w:pPr>
      <w:r w:rsidRPr="00510D3B">
        <w:rPr>
          <w:rFonts w:cs="Times New Roman"/>
        </w:rPr>
        <w:t xml:space="preserve">OF THE EDUCATIONAL PROGRAM IN THE SPECIALTY </w:t>
      </w:r>
      <w:r w:rsidR="00697B94">
        <w:rPr>
          <w:rFonts w:eastAsia="Times New Roman" w:cs="Times New Roman"/>
          <w:lang w:val="ru-RU" w:eastAsia="ru-RU"/>
        </w:rPr>
        <w:t>7</w:t>
      </w:r>
      <w:r w:rsidR="00697B94" w:rsidRPr="00214641">
        <w:rPr>
          <w:rFonts w:eastAsia="Times New Roman" w:cs="Times New Roman"/>
          <w:lang w:eastAsia="ru-RU"/>
        </w:rPr>
        <w:t>М0</w:t>
      </w:r>
      <w:r w:rsidR="00697B94">
        <w:rPr>
          <w:rFonts w:eastAsia="Times New Roman" w:cs="Times New Roman"/>
          <w:lang w:val="ru-RU" w:eastAsia="ru-RU"/>
        </w:rPr>
        <w:t>41</w:t>
      </w:r>
      <w:r w:rsidR="00697B94" w:rsidRPr="00214641">
        <w:rPr>
          <w:rFonts w:eastAsia="Times New Roman" w:cs="Times New Roman"/>
          <w:lang w:eastAsia="ru-RU"/>
        </w:rPr>
        <w:t>0</w:t>
      </w:r>
      <w:r w:rsidR="00697B94">
        <w:rPr>
          <w:rFonts w:eastAsia="Times New Roman" w:cs="Times New Roman"/>
          <w:lang w:val="ru-RU" w:eastAsia="ru-RU"/>
        </w:rPr>
        <w:t xml:space="preserve">5 </w:t>
      </w:r>
      <w:r w:rsidR="007043A4">
        <w:rPr>
          <w:rFonts w:cs="Times New Roman"/>
          <w:lang w:val="en-US"/>
        </w:rPr>
        <w:t>G</w:t>
      </w:r>
      <w:r w:rsidR="007043A4">
        <w:rPr>
          <w:rFonts w:cs="Times New Roman"/>
        </w:rPr>
        <w:t>І</w:t>
      </w:r>
      <w:r w:rsidR="007043A4">
        <w:rPr>
          <w:rFonts w:cs="Times New Roman"/>
          <w:lang w:val="en-US"/>
        </w:rPr>
        <w:t>MU</w:t>
      </w:r>
    </w:p>
    <w:p w:rsidR="007043A4" w:rsidRDefault="007043A4" w:rsidP="007043A4">
      <w:pPr>
        <w:spacing w:line="240" w:lineRule="auto"/>
        <w:jc w:val="center"/>
      </w:pPr>
      <w:r>
        <w:t xml:space="preserve">Master's LEVEL  </w:t>
      </w:r>
    </w:p>
    <w:p w:rsidR="00C015BC" w:rsidRDefault="007043A4" w:rsidP="007043A4">
      <w:pPr>
        <w:spacing w:line="240" w:lineRule="auto"/>
        <w:jc w:val="center"/>
        <w:rPr>
          <w:lang w:val="ru-RU"/>
        </w:rPr>
      </w:pPr>
      <w:r>
        <w:t>2019/2020 school year</w:t>
      </w:r>
      <w:r w:rsidR="00C015BC">
        <w:rPr>
          <w:lang w:val="ru-RU"/>
        </w:rPr>
        <w:t xml:space="preserve"> </w:t>
      </w:r>
    </w:p>
    <w:tbl>
      <w:tblPr>
        <w:tblpPr w:leftFromText="180" w:rightFromText="180" w:vertAnchor="page" w:horzAnchor="margin" w:tblpXSpec="center" w:tblpY="2356"/>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7843"/>
        <w:gridCol w:w="1284"/>
      </w:tblGrid>
      <w:tr w:rsidR="00C015BC" w:rsidRPr="00E52B20" w:rsidTr="00571320">
        <w:trPr>
          <w:trHeight w:val="411"/>
        </w:trPr>
        <w:tc>
          <w:tcPr>
            <w:tcW w:w="965" w:type="dxa"/>
          </w:tcPr>
          <w:p w:rsidR="00C015BC" w:rsidRPr="00144E69" w:rsidRDefault="007043A4" w:rsidP="00B70A86">
            <w:pPr>
              <w:snapToGrid w:val="0"/>
              <w:spacing w:line="240" w:lineRule="auto"/>
              <w:jc w:val="center"/>
            </w:pPr>
            <w:r w:rsidRPr="007043A4">
              <w:t>Cycle of disciplines</w:t>
            </w:r>
          </w:p>
        </w:tc>
        <w:tc>
          <w:tcPr>
            <w:tcW w:w="7843" w:type="dxa"/>
          </w:tcPr>
          <w:p w:rsidR="00C015BC" w:rsidRPr="00144E69" w:rsidRDefault="007043A4" w:rsidP="00B70A86">
            <w:pPr>
              <w:snapToGrid w:val="0"/>
              <w:spacing w:line="240" w:lineRule="auto"/>
              <w:jc w:val="center"/>
            </w:pPr>
            <w:r w:rsidRPr="007043A4">
              <w:t>Name of disciplines and their main sections</w:t>
            </w:r>
          </w:p>
        </w:tc>
        <w:tc>
          <w:tcPr>
            <w:tcW w:w="1284" w:type="dxa"/>
          </w:tcPr>
          <w:p w:rsidR="007043A4" w:rsidRDefault="007043A4" w:rsidP="007043A4">
            <w:pPr>
              <w:snapToGrid w:val="0"/>
              <w:spacing w:line="240" w:lineRule="auto"/>
              <w:jc w:val="center"/>
            </w:pPr>
            <w:r>
              <w:t>Work-</w:t>
            </w:r>
          </w:p>
          <w:p w:rsidR="007043A4" w:rsidRDefault="007043A4" w:rsidP="007043A4">
            <w:pPr>
              <w:snapToGrid w:val="0"/>
              <w:spacing w:line="240" w:lineRule="auto"/>
              <w:jc w:val="center"/>
            </w:pPr>
            <w:r>
              <w:t>tank</w:t>
            </w:r>
          </w:p>
          <w:p w:rsidR="00C015BC" w:rsidRPr="00144E69" w:rsidRDefault="007043A4" w:rsidP="007043A4">
            <w:pPr>
              <w:spacing w:line="240" w:lineRule="auto"/>
              <w:jc w:val="center"/>
              <w:rPr>
                <w:lang w:val="en-US"/>
              </w:rPr>
            </w:pPr>
            <w:r>
              <w:t>(ECTS)</w:t>
            </w:r>
          </w:p>
        </w:tc>
      </w:tr>
      <w:tr w:rsidR="00C015BC" w:rsidRPr="00144E69" w:rsidTr="00571320">
        <w:trPr>
          <w:trHeight w:val="411"/>
        </w:trPr>
        <w:tc>
          <w:tcPr>
            <w:tcW w:w="965" w:type="dxa"/>
          </w:tcPr>
          <w:p w:rsidR="00C015BC" w:rsidRPr="00777FB5" w:rsidRDefault="00777FB5" w:rsidP="00B70A86">
            <w:pPr>
              <w:snapToGrid w:val="0"/>
              <w:spacing w:line="240" w:lineRule="auto"/>
              <w:jc w:val="center"/>
              <w:rPr>
                <w:i/>
                <w:lang w:val="en-US"/>
              </w:rPr>
            </w:pPr>
            <w:r>
              <w:rPr>
                <w:i/>
                <w:lang w:val="en-US"/>
              </w:rPr>
              <w:t>BD</w:t>
            </w:r>
          </w:p>
        </w:tc>
        <w:tc>
          <w:tcPr>
            <w:tcW w:w="7843" w:type="dxa"/>
          </w:tcPr>
          <w:p w:rsidR="00C015BC" w:rsidRPr="00E55B02" w:rsidRDefault="00777FB5" w:rsidP="00B70A86">
            <w:pPr>
              <w:snapToGrid w:val="0"/>
              <w:spacing w:line="240" w:lineRule="auto"/>
              <w:jc w:val="center"/>
              <w:rPr>
                <w:i/>
              </w:rPr>
            </w:pPr>
            <w:r w:rsidRPr="00777FB5">
              <w:rPr>
                <w:rFonts w:cs="Times New Roman"/>
                <w:bCs/>
                <w:caps/>
              </w:rPr>
              <w:t>CYCLE OF BASIC DISCIPLINES (DB)</w:t>
            </w:r>
          </w:p>
        </w:tc>
        <w:tc>
          <w:tcPr>
            <w:tcW w:w="1284" w:type="dxa"/>
          </w:tcPr>
          <w:p w:rsidR="00C015BC" w:rsidRPr="00144E69" w:rsidRDefault="00C015BC" w:rsidP="00B70A86">
            <w:pPr>
              <w:spacing w:line="240" w:lineRule="auto"/>
              <w:jc w:val="center"/>
              <w:rPr>
                <w:i/>
                <w:lang w:val="en-US"/>
              </w:rPr>
            </w:pPr>
            <w:r w:rsidRPr="00144E69">
              <w:rPr>
                <w:i/>
                <w:lang w:val="en-US"/>
              </w:rPr>
              <w:t>5</w:t>
            </w:r>
          </w:p>
        </w:tc>
      </w:tr>
      <w:tr w:rsidR="00C015BC" w:rsidRPr="00144E69" w:rsidTr="00571320">
        <w:trPr>
          <w:trHeight w:val="411"/>
        </w:trPr>
        <w:tc>
          <w:tcPr>
            <w:tcW w:w="965" w:type="dxa"/>
            <w:vMerge w:val="restart"/>
          </w:tcPr>
          <w:p w:rsidR="00C015BC" w:rsidRPr="00144E69" w:rsidRDefault="00C015BC" w:rsidP="00B70A86">
            <w:pPr>
              <w:spacing w:line="240" w:lineRule="auto"/>
              <w:jc w:val="center"/>
            </w:pPr>
            <w:r w:rsidRPr="00144E69">
              <w:t>1.</w:t>
            </w:r>
          </w:p>
        </w:tc>
        <w:tc>
          <w:tcPr>
            <w:tcW w:w="7843" w:type="dxa"/>
          </w:tcPr>
          <w:p w:rsidR="00C015BC" w:rsidRPr="00F00A9B" w:rsidRDefault="00C015BC" w:rsidP="00B70A86">
            <w:pPr>
              <w:spacing w:line="240" w:lineRule="auto"/>
              <w:rPr>
                <w:highlight w:val="yellow"/>
              </w:rPr>
            </w:pPr>
            <w:r w:rsidRPr="004665B0">
              <w:t>Theory and mechanisms of modern public administration</w:t>
            </w:r>
          </w:p>
        </w:tc>
        <w:tc>
          <w:tcPr>
            <w:tcW w:w="1284"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571320">
        <w:trPr>
          <w:trHeight w:val="411"/>
        </w:trPr>
        <w:tc>
          <w:tcPr>
            <w:tcW w:w="965" w:type="dxa"/>
            <w:vMerge/>
          </w:tcPr>
          <w:p w:rsidR="00C015BC" w:rsidRPr="0042468C" w:rsidRDefault="00C015BC" w:rsidP="00B70A86">
            <w:pPr>
              <w:spacing w:line="240" w:lineRule="auto"/>
              <w:rPr>
                <w:b w:val="0"/>
              </w:rPr>
            </w:pPr>
          </w:p>
        </w:tc>
        <w:tc>
          <w:tcPr>
            <w:tcW w:w="7843" w:type="dxa"/>
          </w:tcPr>
          <w:p w:rsidR="00C015BC" w:rsidRPr="00E55B02" w:rsidRDefault="00777FB5" w:rsidP="00B70A86">
            <w:pPr>
              <w:spacing w:line="240" w:lineRule="auto"/>
              <w:jc w:val="both"/>
              <w:rPr>
                <w:b w:val="0"/>
              </w:rPr>
            </w:pPr>
            <w:r w:rsidRPr="00777FB5">
              <w:rPr>
                <w:b w:val="0"/>
              </w:rPr>
              <w:t>Basic principles of management in the system of state and local government. The main regularities in the theory of public administration. Basic rules of public administration. Assessment of situations, understanding of the problem in GMU. Positive and negative effects of globalization on the development of the state. The policy of development and transformation of the model of public administration. The role of the modern state in innovative development and modernization in production technology.</w:t>
            </w:r>
          </w:p>
        </w:tc>
        <w:tc>
          <w:tcPr>
            <w:tcW w:w="1284" w:type="dxa"/>
          </w:tcPr>
          <w:p w:rsidR="00C015BC" w:rsidRPr="00777FB5" w:rsidRDefault="00C015BC" w:rsidP="00B70A86">
            <w:pPr>
              <w:pStyle w:val="a4"/>
              <w:spacing w:line="240" w:lineRule="auto"/>
              <w:ind w:left="0"/>
              <w:jc w:val="center"/>
              <w:rPr>
                <w:rFonts w:ascii="Times New Roman" w:hAnsi="Times New Roman"/>
                <w:sz w:val="24"/>
                <w:szCs w:val="24"/>
                <w:lang w:val="en-US"/>
              </w:rPr>
            </w:pPr>
          </w:p>
        </w:tc>
      </w:tr>
      <w:tr w:rsidR="00C015BC" w:rsidRPr="00144E69" w:rsidTr="00571320">
        <w:trPr>
          <w:trHeight w:val="411"/>
        </w:trPr>
        <w:tc>
          <w:tcPr>
            <w:tcW w:w="965" w:type="dxa"/>
            <w:vMerge w:val="restart"/>
          </w:tcPr>
          <w:p w:rsidR="00C015BC" w:rsidRPr="00144E69" w:rsidRDefault="00C015BC" w:rsidP="00B70A86">
            <w:pPr>
              <w:spacing w:line="240" w:lineRule="auto"/>
              <w:jc w:val="center"/>
            </w:pPr>
            <w:r w:rsidRPr="00144E69">
              <w:t>2.</w:t>
            </w:r>
          </w:p>
        </w:tc>
        <w:tc>
          <w:tcPr>
            <w:tcW w:w="7843" w:type="dxa"/>
          </w:tcPr>
          <w:p w:rsidR="00777FB5" w:rsidRPr="00777FB5" w:rsidRDefault="00777FB5" w:rsidP="00777FB5">
            <w:pPr>
              <w:spacing w:line="240" w:lineRule="auto"/>
              <w:ind w:firstLine="34"/>
              <w:jc w:val="both"/>
            </w:pPr>
            <w:r w:rsidRPr="00777FB5">
              <w:t>State regulation of the economy of the Republic of Kazakhstan</w:t>
            </w:r>
          </w:p>
          <w:p w:rsidR="00C015BC" w:rsidRPr="00F00A9B" w:rsidRDefault="00C015BC" w:rsidP="00B70A86">
            <w:pPr>
              <w:spacing w:line="240" w:lineRule="auto"/>
              <w:rPr>
                <w:highlight w:val="yellow"/>
              </w:rPr>
            </w:pPr>
          </w:p>
        </w:tc>
        <w:tc>
          <w:tcPr>
            <w:tcW w:w="1284"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571320">
        <w:trPr>
          <w:trHeight w:val="411"/>
        </w:trPr>
        <w:tc>
          <w:tcPr>
            <w:tcW w:w="965" w:type="dxa"/>
            <w:vMerge/>
          </w:tcPr>
          <w:p w:rsidR="00C015BC" w:rsidRPr="0042468C" w:rsidRDefault="00C015BC" w:rsidP="00B70A86">
            <w:pPr>
              <w:spacing w:line="240" w:lineRule="auto"/>
              <w:rPr>
                <w:b w:val="0"/>
              </w:rPr>
            </w:pPr>
          </w:p>
        </w:tc>
        <w:tc>
          <w:tcPr>
            <w:tcW w:w="7843" w:type="dxa"/>
          </w:tcPr>
          <w:p w:rsidR="00C015BC" w:rsidRPr="004F5B26" w:rsidRDefault="00777FB5" w:rsidP="00777FB5">
            <w:pPr>
              <w:spacing w:line="240" w:lineRule="auto"/>
              <w:ind w:firstLine="34"/>
              <w:jc w:val="both"/>
              <w:rPr>
                <w:b w:val="0"/>
                <w:highlight w:val="yellow"/>
              </w:rPr>
            </w:pPr>
            <w:r w:rsidRPr="00777FB5">
              <w:rPr>
                <w:b w:val="0"/>
              </w:rPr>
              <w:t>The methodology of the GRE and its main elements. Methodological basis of GRE. Methods of direct and indirect state regulation of economic processes. Organizational and institutional methods. Public sector as a system of economic relations. Privatization in the GRE system. Efficiency of state property management in Kazakhstan. State regulation of the transition economy of the Republic of Kazakhstan. Economic growth: the main factors and government measures to ensure it</w:t>
            </w:r>
          </w:p>
        </w:tc>
        <w:tc>
          <w:tcPr>
            <w:tcW w:w="1284" w:type="dxa"/>
          </w:tcPr>
          <w:p w:rsidR="00C015BC" w:rsidRPr="00E52B20" w:rsidRDefault="00C015BC" w:rsidP="00B70A86">
            <w:pPr>
              <w:spacing w:line="240" w:lineRule="auto"/>
              <w:ind w:firstLine="34"/>
              <w:jc w:val="center"/>
            </w:pPr>
          </w:p>
        </w:tc>
      </w:tr>
      <w:tr w:rsidR="00C015BC" w:rsidRPr="00144E69" w:rsidTr="00571320">
        <w:trPr>
          <w:trHeight w:val="411"/>
        </w:trPr>
        <w:tc>
          <w:tcPr>
            <w:tcW w:w="965" w:type="dxa"/>
            <w:vMerge w:val="restart"/>
          </w:tcPr>
          <w:p w:rsidR="00C015BC" w:rsidRPr="00144E69" w:rsidRDefault="00C015BC" w:rsidP="00B70A86">
            <w:pPr>
              <w:spacing w:line="240" w:lineRule="auto"/>
              <w:jc w:val="center"/>
            </w:pPr>
            <w:r w:rsidRPr="00144E69">
              <w:t>3.</w:t>
            </w:r>
          </w:p>
        </w:tc>
        <w:tc>
          <w:tcPr>
            <w:tcW w:w="7843" w:type="dxa"/>
          </w:tcPr>
          <w:p w:rsidR="00C015BC" w:rsidRPr="00F00A9B" w:rsidRDefault="00777FB5" w:rsidP="00B70A86">
            <w:pPr>
              <w:spacing w:line="240" w:lineRule="auto"/>
              <w:rPr>
                <w:highlight w:val="yellow"/>
              </w:rPr>
            </w:pPr>
            <w:r w:rsidRPr="00777FB5">
              <w:t>Practical French language</w:t>
            </w:r>
          </w:p>
        </w:tc>
        <w:tc>
          <w:tcPr>
            <w:tcW w:w="1284"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571320">
        <w:trPr>
          <w:trHeight w:val="411"/>
        </w:trPr>
        <w:tc>
          <w:tcPr>
            <w:tcW w:w="965" w:type="dxa"/>
            <w:vMerge/>
          </w:tcPr>
          <w:p w:rsidR="00C015BC" w:rsidRPr="0042468C" w:rsidRDefault="00C015BC" w:rsidP="00B70A86">
            <w:pPr>
              <w:spacing w:line="240" w:lineRule="auto"/>
              <w:rPr>
                <w:b w:val="0"/>
              </w:rPr>
            </w:pPr>
          </w:p>
        </w:tc>
        <w:tc>
          <w:tcPr>
            <w:tcW w:w="7843" w:type="dxa"/>
          </w:tcPr>
          <w:p w:rsidR="00C015BC" w:rsidRPr="00E55B02" w:rsidRDefault="00F05FB3" w:rsidP="00B70A86">
            <w:pPr>
              <w:spacing w:line="240" w:lineRule="auto"/>
              <w:ind w:firstLine="34"/>
              <w:jc w:val="both"/>
              <w:rPr>
                <w:b w:val="0"/>
              </w:rPr>
            </w:pPr>
            <w:r w:rsidRPr="006807B2">
              <w:rPr>
                <w:b w:val="0"/>
              </w:rPr>
              <w:t>The purpose of the course is an in-depth study of language tools for the implementation of all types of communications, the development of skills to use in practice professional terms, and oral and written communications</w:t>
            </w:r>
          </w:p>
        </w:tc>
        <w:tc>
          <w:tcPr>
            <w:tcW w:w="1284" w:type="dxa"/>
          </w:tcPr>
          <w:p w:rsidR="00C015BC" w:rsidRPr="00E52B20" w:rsidRDefault="00C015BC" w:rsidP="00B70A86">
            <w:pPr>
              <w:spacing w:line="240" w:lineRule="auto"/>
              <w:ind w:firstLine="34"/>
              <w:jc w:val="center"/>
            </w:pPr>
          </w:p>
        </w:tc>
      </w:tr>
      <w:tr w:rsidR="00C015BC" w:rsidRPr="00144E69" w:rsidTr="00571320">
        <w:trPr>
          <w:trHeight w:val="411"/>
        </w:trPr>
        <w:tc>
          <w:tcPr>
            <w:tcW w:w="965" w:type="dxa"/>
          </w:tcPr>
          <w:p w:rsidR="00C015BC" w:rsidRPr="00F748EB" w:rsidRDefault="00777FB5" w:rsidP="00B70A86">
            <w:pPr>
              <w:spacing w:line="240" w:lineRule="auto"/>
              <w:jc w:val="center"/>
            </w:pPr>
            <w:r w:rsidRPr="00777FB5">
              <w:rPr>
                <w:bCs/>
                <w:iCs/>
              </w:rPr>
              <w:t>PD</w:t>
            </w:r>
          </w:p>
        </w:tc>
        <w:tc>
          <w:tcPr>
            <w:tcW w:w="7843" w:type="dxa"/>
          </w:tcPr>
          <w:p w:rsidR="00C015BC" w:rsidRPr="00F748EB" w:rsidRDefault="00777FB5" w:rsidP="00B70A86">
            <w:pPr>
              <w:spacing w:line="240" w:lineRule="auto"/>
              <w:rPr>
                <w:bCs/>
                <w:iCs/>
              </w:rPr>
            </w:pPr>
            <w:r w:rsidRPr="00777FB5">
              <w:rPr>
                <w:bCs/>
                <w:iCs/>
              </w:rPr>
              <w:t>CYCLE OF PROFILE DISCIPLINES (PD)</w:t>
            </w:r>
          </w:p>
        </w:tc>
        <w:tc>
          <w:tcPr>
            <w:tcW w:w="1284" w:type="dxa"/>
          </w:tcPr>
          <w:p w:rsidR="00C015BC" w:rsidRPr="00144E69" w:rsidRDefault="00C015BC" w:rsidP="00B70A86">
            <w:pPr>
              <w:spacing w:line="240" w:lineRule="auto"/>
              <w:jc w:val="center"/>
              <w:rPr>
                <w:bCs/>
                <w:caps/>
              </w:rPr>
            </w:pPr>
          </w:p>
        </w:tc>
      </w:tr>
      <w:tr w:rsidR="00C015BC" w:rsidRPr="00144E69" w:rsidTr="00571320">
        <w:trPr>
          <w:trHeight w:val="411"/>
        </w:trPr>
        <w:tc>
          <w:tcPr>
            <w:tcW w:w="965" w:type="dxa"/>
            <w:vMerge w:val="restart"/>
          </w:tcPr>
          <w:p w:rsidR="00C015BC" w:rsidRPr="00144E69" w:rsidRDefault="00C015BC" w:rsidP="00B70A86">
            <w:pPr>
              <w:spacing w:line="240" w:lineRule="auto"/>
              <w:jc w:val="center"/>
            </w:pPr>
            <w:r w:rsidRPr="00144E69">
              <w:t>1.</w:t>
            </w:r>
          </w:p>
        </w:tc>
        <w:tc>
          <w:tcPr>
            <w:tcW w:w="7843" w:type="dxa"/>
          </w:tcPr>
          <w:p w:rsidR="00777FB5" w:rsidRPr="00777FB5" w:rsidRDefault="00777FB5" w:rsidP="00777FB5">
            <w:pPr>
              <w:pStyle w:val="Default"/>
              <w:rPr>
                <w:b/>
                <w:lang w:val="en-US"/>
              </w:rPr>
            </w:pPr>
            <w:r w:rsidRPr="00777FB5">
              <w:rPr>
                <w:b/>
                <w:lang w:val="en-US"/>
              </w:rPr>
              <w:t>Regional governance and Economics</w:t>
            </w:r>
          </w:p>
          <w:p w:rsidR="00C015BC" w:rsidRPr="005444E1" w:rsidRDefault="00C015BC" w:rsidP="00B70A86">
            <w:pPr>
              <w:autoSpaceDE w:val="0"/>
              <w:autoSpaceDN w:val="0"/>
              <w:adjustRightInd w:val="0"/>
              <w:spacing w:line="240" w:lineRule="auto"/>
              <w:rPr>
                <w:color w:val="000000"/>
                <w:highlight w:val="yellow"/>
              </w:rPr>
            </w:pPr>
          </w:p>
        </w:tc>
        <w:tc>
          <w:tcPr>
            <w:tcW w:w="1284" w:type="dxa"/>
          </w:tcPr>
          <w:p w:rsidR="00C015BC" w:rsidRPr="00144E69" w:rsidRDefault="00C015BC" w:rsidP="00B70A86">
            <w:pPr>
              <w:autoSpaceDE w:val="0"/>
              <w:autoSpaceDN w:val="0"/>
              <w:adjustRightInd w:val="0"/>
              <w:spacing w:line="240" w:lineRule="auto"/>
              <w:jc w:val="center"/>
              <w:rPr>
                <w:color w:val="000000"/>
                <w:lang w:val="en-US"/>
              </w:rPr>
            </w:pPr>
            <w:r w:rsidRPr="00144E69">
              <w:rPr>
                <w:color w:val="000000"/>
                <w:lang w:val="en-US"/>
              </w:rPr>
              <w:t>5</w:t>
            </w:r>
          </w:p>
        </w:tc>
      </w:tr>
      <w:tr w:rsidR="00C015BC" w:rsidRPr="00E52B20" w:rsidTr="00571320">
        <w:trPr>
          <w:trHeight w:val="411"/>
        </w:trPr>
        <w:tc>
          <w:tcPr>
            <w:tcW w:w="965" w:type="dxa"/>
            <w:vMerge/>
          </w:tcPr>
          <w:p w:rsidR="00C015BC" w:rsidRPr="00E52B20" w:rsidRDefault="00C015BC" w:rsidP="00B70A86">
            <w:pPr>
              <w:spacing w:line="240" w:lineRule="auto"/>
              <w:jc w:val="center"/>
            </w:pPr>
          </w:p>
        </w:tc>
        <w:tc>
          <w:tcPr>
            <w:tcW w:w="7843" w:type="dxa"/>
          </w:tcPr>
          <w:p w:rsidR="00C015BC" w:rsidRPr="006807B2" w:rsidRDefault="00777FB5" w:rsidP="00777FB5">
            <w:pPr>
              <w:pStyle w:val="Default"/>
              <w:rPr>
                <w:lang w:val="en-US"/>
              </w:rPr>
            </w:pPr>
            <w:r w:rsidRPr="00777FB5">
              <w:rPr>
                <w:lang w:val="en-US"/>
              </w:rPr>
              <w:t xml:space="preserve">Region as an object of management and management. Natural resource potential of the region. Distribution of economic activity in space. The region as an object of macroeconomic analysis. The system of macroeconomic indicators of the region. Regional income. Analysis of regional income. Regional growth and interregional inequality. Regional policy and its instruments. Free economic zones as a tool of regional policy. Regional </w:t>
            </w:r>
            <w:proofErr w:type="spellStart"/>
            <w:r w:rsidRPr="00777FB5">
              <w:rPr>
                <w:lang w:val="en-US"/>
              </w:rPr>
              <w:t>programme</w:t>
            </w:r>
            <w:proofErr w:type="spellEnd"/>
            <w:r w:rsidRPr="00777FB5">
              <w:rPr>
                <w:lang w:val="en-US"/>
              </w:rPr>
              <w:t>. The management of the economy of the region.</w:t>
            </w:r>
          </w:p>
        </w:tc>
        <w:tc>
          <w:tcPr>
            <w:tcW w:w="1284" w:type="dxa"/>
          </w:tcPr>
          <w:p w:rsidR="00C015BC" w:rsidRPr="00E52B20" w:rsidRDefault="00C015BC" w:rsidP="00B70A86">
            <w:pPr>
              <w:pStyle w:val="a3"/>
              <w:jc w:val="center"/>
            </w:pPr>
          </w:p>
        </w:tc>
      </w:tr>
      <w:tr w:rsidR="00C015BC" w:rsidRPr="00144E69" w:rsidTr="00571320">
        <w:trPr>
          <w:trHeight w:val="411"/>
        </w:trPr>
        <w:tc>
          <w:tcPr>
            <w:tcW w:w="965" w:type="dxa"/>
          </w:tcPr>
          <w:p w:rsidR="00C015BC" w:rsidRPr="00144E69" w:rsidRDefault="00C015BC" w:rsidP="00B70A86">
            <w:pPr>
              <w:spacing w:line="240" w:lineRule="auto"/>
              <w:jc w:val="center"/>
            </w:pPr>
            <w:r w:rsidRPr="00144E69">
              <w:t>2.</w:t>
            </w:r>
          </w:p>
        </w:tc>
        <w:tc>
          <w:tcPr>
            <w:tcW w:w="7843" w:type="dxa"/>
            <w:vAlign w:val="center"/>
          </w:tcPr>
          <w:p w:rsidR="00777FB5" w:rsidRPr="00777FB5" w:rsidRDefault="00777FB5" w:rsidP="00777FB5">
            <w:pPr>
              <w:spacing w:line="240" w:lineRule="auto"/>
              <w:jc w:val="both"/>
              <w:rPr>
                <w:bCs/>
                <w:lang w:val="en-US"/>
              </w:rPr>
            </w:pPr>
            <w:r w:rsidRPr="00777FB5">
              <w:rPr>
                <w:bCs/>
                <w:lang w:val="en-US"/>
              </w:rPr>
              <w:t>Strategic planning</w:t>
            </w:r>
          </w:p>
          <w:p w:rsidR="00C015BC" w:rsidRPr="00144E69" w:rsidRDefault="00C015BC" w:rsidP="00B70A86">
            <w:pPr>
              <w:spacing w:line="240" w:lineRule="auto"/>
            </w:pPr>
          </w:p>
        </w:tc>
        <w:tc>
          <w:tcPr>
            <w:tcW w:w="1284" w:type="dxa"/>
          </w:tcPr>
          <w:p w:rsidR="00C015BC" w:rsidRPr="00144E69" w:rsidRDefault="00C015BC" w:rsidP="00B70A86">
            <w:pPr>
              <w:spacing w:line="240" w:lineRule="auto"/>
              <w:jc w:val="center"/>
              <w:rPr>
                <w:lang w:val="en-US"/>
              </w:rPr>
            </w:pPr>
            <w:r w:rsidRPr="00144E69">
              <w:rPr>
                <w:lang w:val="en-US"/>
              </w:rPr>
              <w:t>5</w:t>
            </w:r>
          </w:p>
        </w:tc>
      </w:tr>
      <w:tr w:rsidR="00C015BC" w:rsidRPr="00E52B20" w:rsidTr="00571320">
        <w:trPr>
          <w:trHeight w:val="411"/>
        </w:trPr>
        <w:tc>
          <w:tcPr>
            <w:tcW w:w="965" w:type="dxa"/>
          </w:tcPr>
          <w:p w:rsidR="00C015BC" w:rsidRPr="00E52B20" w:rsidRDefault="00C015BC" w:rsidP="00B70A86">
            <w:pPr>
              <w:spacing w:line="240" w:lineRule="auto"/>
              <w:jc w:val="center"/>
            </w:pPr>
          </w:p>
        </w:tc>
        <w:tc>
          <w:tcPr>
            <w:tcW w:w="7843" w:type="dxa"/>
          </w:tcPr>
          <w:p w:rsidR="00C015BC" w:rsidRPr="006807B2" w:rsidRDefault="00777FB5" w:rsidP="00777FB5">
            <w:pPr>
              <w:spacing w:line="240" w:lineRule="auto"/>
              <w:jc w:val="both"/>
              <w:rPr>
                <w:b w:val="0"/>
                <w:bCs/>
                <w:lang w:val="en-US"/>
              </w:rPr>
            </w:pPr>
            <w:r w:rsidRPr="00777FB5">
              <w:rPr>
                <w:b w:val="0"/>
                <w:bCs/>
                <w:lang w:val="en-US"/>
              </w:rPr>
              <w:t>Evolution of strategic planning. Corporate strategy. Factors determining the choice of corporate strategy. Planning mergers and acquisitions. Government regulation of mergers and acquisitions. Efficiency of a merger or acquisition transaction. Fundamentals of corporate financial planning. Strategic and tactical financial planning. Corporate profit planning. Planning of sources of financing of the Corporation. Policy on the structure of financing of the Corporation.</w:t>
            </w:r>
          </w:p>
        </w:tc>
        <w:tc>
          <w:tcPr>
            <w:tcW w:w="1284" w:type="dxa"/>
          </w:tcPr>
          <w:p w:rsidR="00C015BC" w:rsidRPr="00E52B20" w:rsidRDefault="00C015BC" w:rsidP="00B70A86">
            <w:pPr>
              <w:spacing w:line="240" w:lineRule="auto"/>
              <w:jc w:val="center"/>
            </w:pPr>
          </w:p>
        </w:tc>
      </w:tr>
      <w:tr w:rsidR="00C015BC" w:rsidRPr="00E52B20" w:rsidTr="00571320">
        <w:trPr>
          <w:trHeight w:val="411"/>
        </w:trPr>
        <w:tc>
          <w:tcPr>
            <w:tcW w:w="965" w:type="dxa"/>
            <w:vMerge w:val="restart"/>
          </w:tcPr>
          <w:p w:rsidR="00C015BC" w:rsidRPr="00F748EB" w:rsidRDefault="00C015BC" w:rsidP="00B70A86">
            <w:pPr>
              <w:spacing w:line="240" w:lineRule="auto"/>
              <w:jc w:val="center"/>
            </w:pPr>
            <w:r w:rsidRPr="00F748EB">
              <w:t>3.</w:t>
            </w:r>
          </w:p>
        </w:tc>
        <w:tc>
          <w:tcPr>
            <w:tcW w:w="7843" w:type="dxa"/>
          </w:tcPr>
          <w:p w:rsidR="00777FB5" w:rsidRPr="00777FB5" w:rsidRDefault="00777FB5" w:rsidP="00777FB5">
            <w:pPr>
              <w:spacing w:line="240" w:lineRule="auto"/>
              <w:rPr>
                <w:bCs/>
                <w:lang w:eastAsia="en-US"/>
              </w:rPr>
            </w:pPr>
            <w:r w:rsidRPr="00777FB5">
              <w:rPr>
                <w:bCs/>
                <w:lang w:eastAsia="en-US"/>
              </w:rPr>
              <w:t>Management of budgetary resources</w:t>
            </w:r>
          </w:p>
          <w:p w:rsidR="00C015BC" w:rsidRPr="00777FB5" w:rsidRDefault="00C015BC" w:rsidP="00777FB5">
            <w:pPr>
              <w:pStyle w:val="a4"/>
              <w:spacing w:line="240" w:lineRule="auto"/>
              <w:ind w:left="0"/>
              <w:rPr>
                <w:rFonts w:ascii="Times New Roman" w:hAnsi="Times New Roman"/>
                <w:b/>
                <w:bCs/>
                <w:sz w:val="24"/>
                <w:szCs w:val="24"/>
                <w:lang w:val="en-US" w:eastAsia="en-US"/>
              </w:rPr>
            </w:pPr>
          </w:p>
        </w:tc>
        <w:tc>
          <w:tcPr>
            <w:tcW w:w="1284" w:type="dxa"/>
          </w:tcPr>
          <w:p w:rsidR="00C015BC" w:rsidRPr="00737305" w:rsidRDefault="00C015BC" w:rsidP="00B70A86">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C015BC" w:rsidRPr="00E52B20" w:rsidTr="00571320">
        <w:trPr>
          <w:trHeight w:val="411"/>
        </w:trPr>
        <w:tc>
          <w:tcPr>
            <w:tcW w:w="965" w:type="dxa"/>
            <w:vMerge/>
          </w:tcPr>
          <w:p w:rsidR="00C015BC" w:rsidRPr="00F748EB" w:rsidRDefault="00C015BC" w:rsidP="00B70A86">
            <w:pPr>
              <w:spacing w:line="240" w:lineRule="auto"/>
              <w:jc w:val="center"/>
            </w:pPr>
          </w:p>
        </w:tc>
        <w:tc>
          <w:tcPr>
            <w:tcW w:w="7843" w:type="dxa"/>
          </w:tcPr>
          <w:p w:rsidR="00C015BC" w:rsidRPr="00777FB5" w:rsidRDefault="00777FB5" w:rsidP="00B70A86">
            <w:pPr>
              <w:spacing w:line="240" w:lineRule="auto"/>
              <w:rPr>
                <w:b w:val="0"/>
              </w:rPr>
            </w:pPr>
            <w:r w:rsidRPr="00777FB5">
              <w:rPr>
                <w:b w:val="0"/>
                <w:bCs/>
                <w:lang w:val="en-US" w:eastAsia="en-US"/>
              </w:rPr>
              <w:t>Economic content of the state budget. Budget structure and budget system of the Republic of Kazakhstan. Budgetary rights of public authorities and management. Budget classification and content of the budget process. State financial control. Tax and other mandatory revenues to the state budget. State credit and its role in the formation of budget revenues. Expenditures on social security and social protection of the population.</w:t>
            </w:r>
          </w:p>
        </w:tc>
        <w:tc>
          <w:tcPr>
            <w:tcW w:w="1284" w:type="dxa"/>
          </w:tcPr>
          <w:p w:rsidR="00C015BC" w:rsidRPr="00E52B20" w:rsidRDefault="00C015BC" w:rsidP="00B70A86">
            <w:pPr>
              <w:spacing w:line="240" w:lineRule="auto"/>
              <w:jc w:val="center"/>
            </w:pPr>
          </w:p>
        </w:tc>
      </w:tr>
      <w:tr w:rsidR="00C015BC" w:rsidRPr="00E52B20" w:rsidTr="00571320">
        <w:trPr>
          <w:trHeight w:val="411"/>
        </w:trPr>
        <w:tc>
          <w:tcPr>
            <w:tcW w:w="965" w:type="dxa"/>
          </w:tcPr>
          <w:p w:rsidR="00C015BC" w:rsidRPr="00F748EB" w:rsidRDefault="00C015BC" w:rsidP="00B70A86">
            <w:pPr>
              <w:spacing w:line="240" w:lineRule="auto"/>
              <w:jc w:val="center"/>
            </w:pPr>
            <w:r w:rsidRPr="00F748EB">
              <w:t>4.</w:t>
            </w:r>
          </w:p>
        </w:tc>
        <w:tc>
          <w:tcPr>
            <w:tcW w:w="7843" w:type="dxa"/>
          </w:tcPr>
          <w:p w:rsidR="00777FB5" w:rsidRPr="00571320" w:rsidRDefault="00777FB5" w:rsidP="00777FB5">
            <w:pPr>
              <w:spacing w:line="240" w:lineRule="auto"/>
              <w:rPr>
                <w:lang w:val="en-US"/>
              </w:rPr>
            </w:pPr>
            <w:r w:rsidRPr="00571320">
              <w:rPr>
                <w:lang w:val="en-US"/>
              </w:rPr>
              <w:t>Public procurement management</w:t>
            </w:r>
          </w:p>
          <w:p w:rsidR="00C015BC" w:rsidRPr="00B8322A" w:rsidRDefault="00C015BC" w:rsidP="00B70A86">
            <w:pPr>
              <w:pStyle w:val="a4"/>
              <w:spacing w:line="240" w:lineRule="auto"/>
              <w:ind w:left="0"/>
              <w:rPr>
                <w:rFonts w:ascii="Times New Roman" w:eastAsia="Times New Roman" w:hAnsi="Times New Roman"/>
                <w:b/>
                <w:sz w:val="24"/>
                <w:szCs w:val="24"/>
                <w:highlight w:val="yellow"/>
                <w:lang w:val="kk-KZ"/>
              </w:rPr>
            </w:pPr>
          </w:p>
        </w:tc>
        <w:tc>
          <w:tcPr>
            <w:tcW w:w="1284" w:type="dxa"/>
          </w:tcPr>
          <w:p w:rsidR="00C015BC" w:rsidRPr="00777FB5" w:rsidRDefault="00777FB5" w:rsidP="00B70A86">
            <w:pPr>
              <w:pStyle w:val="a4"/>
              <w:spacing w:line="240" w:lineRule="auto"/>
              <w:ind w:left="0"/>
              <w:jc w:val="center"/>
              <w:rPr>
                <w:rFonts w:ascii="Times New Roman" w:eastAsia="Times New Roman" w:hAnsi="Times New Roman"/>
                <w:b/>
                <w:sz w:val="24"/>
                <w:szCs w:val="24"/>
                <w:highlight w:val="yellow"/>
                <w:lang w:val="en-US"/>
              </w:rPr>
            </w:pPr>
            <w:r w:rsidRPr="00777FB5">
              <w:rPr>
                <w:rFonts w:ascii="Times New Roman" w:eastAsia="Times New Roman" w:hAnsi="Times New Roman"/>
                <w:b/>
                <w:sz w:val="24"/>
                <w:szCs w:val="24"/>
                <w:lang w:val="en-US"/>
              </w:rPr>
              <w:t>5</w:t>
            </w:r>
          </w:p>
        </w:tc>
      </w:tr>
      <w:tr w:rsidR="00C015BC" w:rsidRPr="00E52B20" w:rsidTr="00571320">
        <w:trPr>
          <w:trHeight w:val="411"/>
        </w:trPr>
        <w:tc>
          <w:tcPr>
            <w:tcW w:w="965" w:type="dxa"/>
          </w:tcPr>
          <w:p w:rsidR="00C015BC" w:rsidRPr="00F748EB" w:rsidRDefault="00C015BC" w:rsidP="00B70A86">
            <w:pPr>
              <w:spacing w:line="240" w:lineRule="auto"/>
              <w:jc w:val="center"/>
            </w:pPr>
          </w:p>
        </w:tc>
        <w:tc>
          <w:tcPr>
            <w:tcW w:w="7843" w:type="dxa"/>
          </w:tcPr>
          <w:p w:rsidR="00C015BC" w:rsidRPr="00B8322A" w:rsidRDefault="00777FB5" w:rsidP="00777FB5">
            <w:pPr>
              <w:spacing w:line="240" w:lineRule="auto"/>
              <w:rPr>
                <w:b w:val="0"/>
                <w:lang w:val="en-US"/>
              </w:rPr>
            </w:pPr>
            <w:r w:rsidRPr="00777FB5">
              <w:rPr>
                <w:b w:val="0"/>
                <w:lang w:val="en-US"/>
              </w:rPr>
              <w:t>General principles of placing orders for state and local needs. The entities involved in placement of orders, and the participants of placement of orders. Basic concepts Of the law on the contract system. The main methods of procurement for state and local needs. Regulatory framework for placing state and local orders. Procedures for placing orders. State contract. Foreign experience of legal regulation of procurement of goods for state needs</w:t>
            </w:r>
            <w:proofErr w:type="gramStart"/>
            <w:r w:rsidRPr="00777FB5">
              <w:rPr>
                <w:b w:val="0"/>
                <w:lang w:val="en-US"/>
              </w:rPr>
              <w:t>..</w:t>
            </w:r>
            <w:proofErr w:type="gramEnd"/>
          </w:p>
        </w:tc>
        <w:tc>
          <w:tcPr>
            <w:tcW w:w="1284" w:type="dxa"/>
          </w:tcPr>
          <w:p w:rsidR="00C015BC" w:rsidRPr="00E52B20" w:rsidRDefault="00C015BC" w:rsidP="00B70A86">
            <w:pPr>
              <w:pStyle w:val="a4"/>
              <w:spacing w:line="240" w:lineRule="auto"/>
              <w:ind w:left="0"/>
              <w:jc w:val="center"/>
              <w:rPr>
                <w:rFonts w:ascii="Times New Roman" w:eastAsia="Times New Roman" w:hAnsi="Times New Roman"/>
                <w:b/>
                <w:sz w:val="24"/>
                <w:szCs w:val="24"/>
                <w:highlight w:val="yellow"/>
                <w:lang w:val="kk-KZ"/>
              </w:rPr>
            </w:pPr>
          </w:p>
        </w:tc>
      </w:tr>
      <w:tr w:rsidR="00571320" w:rsidRPr="00144E69" w:rsidTr="00571320">
        <w:trPr>
          <w:trHeight w:val="411"/>
        </w:trPr>
        <w:tc>
          <w:tcPr>
            <w:tcW w:w="965" w:type="dxa"/>
          </w:tcPr>
          <w:p w:rsidR="00571320" w:rsidRPr="00571320" w:rsidRDefault="00571320" w:rsidP="00B70A86">
            <w:pPr>
              <w:spacing w:line="240" w:lineRule="auto"/>
              <w:jc w:val="center"/>
              <w:rPr>
                <w:lang w:val="en-US"/>
              </w:rPr>
            </w:pPr>
            <w:r>
              <w:rPr>
                <w:rFonts w:cs="Times New Roman"/>
                <w:bCs/>
                <w:caps/>
                <w:lang w:val="en-US"/>
              </w:rPr>
              <w:t>CP</w:t>
            </w:r>
          </w:p>
        </w:tc>
        <w:tc>
          <w:tcPr>
            <w:tcW w:w="7843" w:type="dxa"/>
          </w:tcPr>
          <w:p w:rsidR="00571320" w:rsidRPr="00BD7EB9" w:rsidRDefault="00571320" w:rsidP="00571320">
            <w:pPr>
              <w:jc w:val="center"/>
            </w:pPr>
            <w:r w:rsidRPr="00BD7EB9">
              <w:t>SAMPLING COMPONENT (CP)</w:t>
            </w:r>
          </w:p>
        </w:tc>
        <w:tc>
          <w:tcPr>
            <w:tcW w:w="1284" w:type="dxa"/>
          </w:tcPr>
          <w:p w:rsidR="00571320" w:rsidRPr="00144E69" w:rsidRDefault="00571320" w:rsidP="00B70A86">
            <w:pPr>
              <w:spacing w:line="240" w:lineRule="auto"/>
              <w:jc w:val="center"/>
              <w:rPr>
                <w:bCs/>
                <w:caps/>
              </w:rPr>
            </w:pPr>
          </w:p>
        </w:tc>
      </w:tr>
      <w:tr w:rsidR="00571320" w:rsidRPr="00144E69" w:rsidTr="00571320">
        <w:trPr>
          <w:trHeight w:val="411"/>
        </w:trPr>
        <w:tc>
          <w:tcPr>
            <w:tcW w:w="965" w:type="dxa"/>
            <w:vMerge w:val="restart"/>
          </w:tcPr>
          <w:p w:rsidR="00571320" w:rsidRPr="00144E69" w:rsidRDefault="00571320" w:rsidP="00B70A86">
            <w:pPr>
              <w:spacing w:line="240" w:lineRule="auto"/>
              <w:jc w:val="center"/>
            </w:pPr>
            <w:r w:rsidRPr="00144E69">
              <w:t>1.</w:t>
            </w:r>
          </w:p>
        </w:tc>
        <w:tc>
          <w:tcPr>
            <w:tcW w:w="7843" w:type="dxa"/>
          </w:tcPr>
          <w:p w:rsidR="00571320" w:rsidRDefault="00571320" w:rsidP="001D3A86">
            <w:r w:rsidRPr="00BD7EB9">
              <w:t>Personnel policy in the public service system</w:t>
            </w:r>
          </w:p>
        </w:tc>
        <w:tc>
          <w:tcPr>
            <w:tcW w:w="1284" w:type="dxa"/>
          </w:tcPr>
          <w:p w:rsidR="00571320" w:rsidRPr="00144E69" w:rsidRDefault="00571320" w:rsidP="00B70A86">
            <w:pPr>
              <w:autoSpaceDE w:val="0"/>
              <w:autoSpaceDN w:val="0"/>
              <w:adjustRightInd w:val="0"/>
              <w:spacing w:line="240" w:lineRule="auto"/>
              <w:jc w:val="center"/>
              <w:rPr>
                <w:color w:val="000000"/>
                <w:lang w:val="en-US"/>
              </w:rPr>
            </w:pPr>
            <w:r w:rsidRPr="00144E69">
              <w:rPr>
                <w:color w:val="000000"/>
                <w:lang w:val="en-US"/>
              </w:rPr>
              <w:t>5</w:t>
            </w:r>
          </w:p>
        </w:tc>
      </w:tr>
      <w:tr w:rsidR="00571320" w:rsidRPr="00E52B20" w:rsidTr="00571320">
        <w:trPr>
          <w:trHeight w:val="411"/>
        </w:trPr>
        <w:tc>
          <w:tcPr>
            <w:tcW w:w="965" w:type="dxa"/>
            <w:vMerge/>
          </w:tcPr>
          <w:p w:rsidR="00571320" w:rsidRPr="00E52B20" w:rsidRDefault="00571320" w:rsidP="00B70A86">
            <w:pPr>
              <w:spacing w:line="240" w:lineRule="auto"/>
              <w:jc w:val="center"/>
            </w:pPr>
          </w:p>
        </w:tc>
        <w:tc>
          <w:tcPr>
            <w:tcW w:w="7843" w:type="dxa"/>
          </w:tcPr>
          <w:p w:rsidR="00571320" w:rsidRPr="00A33F70" w:rsidRDefault="00571320" w:rsidP="00B70A86">
            <w:pPr>
              <w:spacing w:line="240" w:lineRule="auto"/>
              <w:rPr>
                <w:b w:val="0"/>
                <w:bCs/>
                <w:iCs/>
              </w:rPr>
            </w:pPr>
            <w:r w:rsidRPr="00571320">
              <w:rPr>
                <w:rFonts w:cs="Times New Roman"/>
                <w:b w:val="0"/>
                <w:bCs/>
              </w:rPr>
              <w:t>Public service in the system of public administration. Public service positions. Civil servant. Civil service positions: legal status and content. The system of public service. State personnel policy in the public service. Personnel policy of the state. Personnel policy of the state. State personnel policy in the system of public administration. Personnel policy and personnel work. The staff of public administration.</w:t>
            </w:r>
          </w:p>
        </w:tc>
        <w:tc>
          <w:tcPr>
            <w:tcW w:w="1284" w:type="dxa"/>
          </w:tcPr>
          <w:p w:rsidR="00571320" w:rsidRPr="00E52B20" w:rsidRDefault="00571320" w:rsidP="00B70A86">
            <w:pPr>
              <w:pStyle w:val="a3"/>
              <w:jc w:val="center"/>
            </w:pPr>
          </w:p>
        </w:tc>
      </w:tr>
      <w:tr w:rsidR="00571320" w:rsidRPr="00144E69" w:rsidTr="00571320">
        <w:trPr>
          <w:trHeight w:val="411"/>
        </w:trPr>
        <w:tc>
          <w:tcPr>
            <w:tcW w:w="965" w:type="dxa"/>
          </w:tcPr>
          <w:p w:rsidR="00571320" w:rsidRPr="00144E69" w:rsidRDefault="00571320" w:rsidP="00B70A86">
            <w:pPr>
              <w:spacing w:line="240" w:lineRule="auto"/>
              <w:jc w:val="center"/>
            </w:pPr>
            <w:r w:rsidRPr="00144E69">
              <w:t>2.</w:t>
            </w:r>
          </w:p>
        </w:tc>
        <w:tc>
          <w:tcPr>
            <w:tcW w:w="7843" w:type="dxa"/>
            <w:vAlign w:val="center"/>
          </w:tcPr>
          <w:p w:rsidR="00571320" w:rsidRPr="00571320" w:rsidRDefault="00571320" w:rsidP="00571320">
            <w:pPr>
              <w:spacing w:line="240" w:lineRule="auto"/>
              <w:jc w:val="both"/>
              <w:rPr>
                <w:rFonts w:cs="Times New Roman"/>
                <w:bCs/>
              </w:rPr>
            </w:pPr>
            <w:r w:rsidRPr="00571320">
              <w:rPr>
                <w:rFonts w:cs="Times New Roman"/>
                <w:bCs/>
              </w:rPr>
              <w:t>Development of the theory of human capital and features of its assessment</w:t>
            </w:r>
          </w:p>
          <w:p w:rsidR="00571320" w:rsidRPr="00571320" w:rsidRDefault="00571320" w:rsidP="00B70A86">
            <w:pPr>
              <w:spacing w:line="240" w:lineRule="auto"/>
              <w:rPr>
                <w:highlight w:val="yellow"/>
              </w:rPr>
            </w:pPr>
          </w:p>
        </w:tc>
        <w:tc>
          <w:tcPr>
            <w:tcW w:w="1284" w:type="dxa"/>
          </w:tcPr>
          <w:p w:rsidR="00571320" w:rsidRPr="00144E69" w:rsidRDefault="00571320" w:rsidP="00B70A86">
            <w:pPr>
              <w:spacing w:line="240" w:lineRule="auto"/>
              <w:jc w:val="center"/>
              <w:rPr>
                <w:lang w:val="en-US"/>
              </w:rPr>
            </w:pPr>
            <w:r w:rsidRPr="00144E69">
              <w:rPr>
                <w:lang w:val="en-US"/>
              </w:rPr>
              <w:t>5</w:t>
            </w:r>
          </w:p>
        </w:tc>
      </w:tr>
      <w:tr w:rsidR="00571320" w:rsidRPr="00E52B20" w:rsidTr="00571320">
        <w:trPr>
          <w:trHeight w:val="411"/>
        </w:trPr>
        <w:tc>
          <w:tcPr>
            <w:tcW w:w="965" w:type="dxa"/>
          </w:tcPr>
          <w:p w:rsidR="00571320" w:rsidRPr="00E52B20" w:rsidRDefault="00571320" w:rsidP="00B70A86">
            <w:pPr>
              <w:spacing w:line="240" w:lineRule="auto"/>
              <w:jc w:val="center"/>
            </w:pPr>
          </w:p>
        </w:tc>
        <w:tc>
          <w:tcPr>
            <w:tcW w:w="7843" w:type="dxa"/>
          </w:tcPr>
          <w:p w:rsidR="00571320" w:rsidRPr="00144E69" w:rsidRDefault="00571320" w:rsidP="00571320">
            <w:pPr>
              <w:spacing w:line="240" w:lineRule="auto"/>
              <w:jc w:val="both"/>
              <w:rPr>
                <w:b w:val="0"/>
                <w:bCs/>
              </w:rPr>
            </w:pPr>
            <w:r w:rsidRPr="00571320">
              <w:rPr>
                <w:rFonts w:cs="Times New Roman"/>
                <w:b w:val="0"/>
                <w:bCs/>
              </w:rPr>
              <w:t>Questions of origin and development of the basic theoretical and methodological concepts of the theory of human capital. K. Marx on the problem of human capital and the possibility of modern use of the main provisions of his theory. The modern concept of human capital as a neoclassical version of the "Chicago school" and alternative approaches: "filter theory", the concepts of radical economists and some others</w:t>
            </w:r>
          </w:p>
        </w:tc>
        <w:tc>
          <w:tcPr>
            <w:tcW w:w="1284" w:type="dxa"/>
          </w:tcPr>
          <w:p w:rsidR="00571320" w:rsidRPr="00E52B20" w:rsidRDefault="00571320" w:rsidP="00B70A86">
            <w:pPr>
              <w:spacing w:line="240" w:lineRule="auto"/>
              <w:jc w:val="center"/>
            </w:pPr>
          </w:p>
        </w:tc>
      </w:tr>
      <w:tr w:rsidR="00571320" w:rsidRPr="00737305" w:rsidTr="00571320">
        <w:trPr>
          <w:trHeight w:val="411"/>
        </w:trPr>
        <w:tc>
          <w:tcPr>
            <w:tcW w:w="965" w:type="dxa"/>
            <w:vMerge w:val="restart"/>
          </w:tcPr>
          <w:p w:rsidR="00571320" w:rsidRPr="00F748EB" w:rsidRDefault="00571320" w:rsidP="00B70A86">
            <w:pPr>
              <w:spacing w:line="240" w:lineRule="auto"/>
              <w:jc w:val="center"/>
            </w:pPr>
            <w:r w:rsidRPr="00F748EB">
              <w:t>3.</w:t>
            </w:r>
          </w:p>
        </w:tc>
        <w:tc>
          <w:tcPr>
            <w:tcW w:w="7843" w:type="dxa"/>
          </w:tcPr>
          <w:p w:rsidR="00571320" w:rsidRPr="001A7A46" w:rsidRDefault="00571320" w:rsidP="00051249">
            <w:r w:rsidRPr="001A7A46">
              <w:t>Management in social sphere</w:t>
            </w:r>
          </w:p>
        </w:tc>
        <w:tc>
          <w:tcPr>
            <w:tcW w:w="1284" w:type="dxa"/>
          </w:tcPr>
          <w:p w:rsidR="00571320" w:rsidRPr="00737305" w:rsidRDefault="00571320" w:rsidP="00B70A86">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571320" w:rsidRPr="00E52B20" w:rsidTr="00571320">
        <w:trPr>
          <w:trHeight w:val="411"/>
        </w:trPr>
        <w:tc>
          <w:tcPr>
            <w:tcW w:w="965" w:type="dxa"/>
            <w:vMerge/>
          </w:tcPr>
          <w:p w:rsidR="00571320" w:rsidRPr="00F748EB" w:rsidRDefault="00571320" w:rsidP="00B70A86">
            <w:pPr>
              <w:spacing w:line="240" w:lineRule="auto"/>
              <w:jc w:val="center"/>
            </w:pPr>
          </w:p>
        </w:tc>
        <w:tc>
          <w:tcPr>
            <w:tcW w:w="7843" w:type="dxa"/>
          </w:tcPr>
          <w:p w:rsidR="00571320" w:rsidRDefault="00571320" w:rsidP="00571320">
            <w:pPr>
              <w:jc w:val="both"/>
              <w:rPr>
                <w:b w:val="0"/>
                <w:lang w:val="en-US"/>
              </w:rPr>
            </w:pPr>
            <w:r w:rsidRPr="00571320">
              <w:rPr>
                <w:b w:val="0"/>
              </w:rPr>
              <w:t>Methodological foundations of management in social work. The system of relationships between different levels of management in social work. The role of the regulatory framework in the management of social work. Functions, organizational structures and methods of management in social work. The place and role of public service in the management system in social work. Personnel management system in the social sphere.</w:t>
            </w:r>
          </w:p>
          <w:p w:rsidR="00571320" w:rsidRPr="00571320" w:rsidRDefault="00571320" w:rsidP="00571320">
            <w:pPr>
              <w:jc w:val="both"/>
              <w:rPr>
                <w:b w:val="0"/>
                <w:lang w:val="en-US"/>
              </w:rPr>
            </w:pPr>
          </w:p>
        </w:tc>
        <w:tc>
          <w:tcPr>
            <w:tcW w:w="1284" w:type="dxa"/>
          </w:tcPr>
          <w:p w:rsidR="00571320" w:rsidRPr="00E52B20" w:rsidRDefault="00571320" w:rsidP="00B70A86">
            <w:pPr>
              <w:spacing w:line="240" w:lineRule="auto"/>
              <w:jc w:val="center"/>
            </w:pPr>
          </w:p>
        </w:tc>
      </w:tr>
      <w:tr w:rsidR="00571320" w:rsidRPr="00E52B20" w:rsidTr="00571320">
        <w:trPr>
          <w:trHeight w:val="411"/>
        </w:trPr>
        <w:tc>
          <w:tcPr>
            <w:tcW w:w="965" w:type="dxa"/>
          </w:tcPr>
          <w:p w:rsidR="00571320" w:rsidRPr="00F748EB" w:rsidRDefault="00571320" w:rsidP="00B70A86">
            <w:pPr>
              <w:spacing w:line="240" w:lineRule="auto"/>
              <w:jc w:val="center"/>
            </w:pPr>
            <w:r w:rsidRPr="00F748EB">
              <w:t>4.</w:t>
            </w:r>
          </w:p>
        </w:tc>
        <w:tc>
          <w:tcPr>
            <w:tcW w:w="7843" w:type="dxa"/>
          </w:tcPr>
          <w:p w:rsidR="00571320" w:rsidRPr="00571320" w:rsidRDefault="00571320" w:rsidP="00571320">
            <w:pPr>
              <w:spacing w:line="240" w:lineRule="auto"/>
              <w:jc w:val="both"/>
              <w:rPr>
                <w:rFonts w:cs="Times New Roman"/>
              </w:rPr>
            </w:pPr>
            <w:r w:rsidRPr="00571320">
              <w:rPr>
                <w:rFonts w:cs="Times New Roman"/>
              </w:rPr>
              <w:t>Regional marketing and business</w:t>
            </w:r>
          </w:p>
          <w:p w:rsidR="00571320" w:rsidRPr="0057613E" w:rsidRDefault="00571320" w:rsidP="00B70A86">
            <w:pPr>
              <w:pStyle w:val="a4"/>
              <w:spacing w:line="240" w:lineRule="auto"/>
              <w:ind w:left="0"/>
              <w:rPr>
                <w:rFonts w:ascii="Times New Roman" w:eastAsia="Times New Roman" w:hAnsi="Times New Roman"/>
                <w:b/>
                <w:sz w:val="24"/>
                <w:szCs w:val="24"/>
                <w:highlight w:val="yellow"/>
                <w:lang w:val="kk-KZ"/>
              </w:rPr>
            </w:pPr>
          </w:p>
        </w:tc>
        <w:tc>
          <w:tcPr>
            <w:tcW w:w="1284" w:type="dxa"/>
          </w:tcPr>
          <w:p w:rsidR="00571320" w:rsidRPr="00E52B20" w:rsidRDefault="00571320" w:rsidP="00B70A86">
            <w:pPr>
              <w:pStyle w:val="a4"/>
              <w:spacing w:line="240" w:lineRule="auto"/>
              <w:ind w:left="0"/>
              <w:jc w:val="center"/>
              <w:rPr>
                <w:rFonts w:ascii="Times New Roman" w:eastAsia="Times New Roman" w:hAnsi="Times New Roman"/>
                <w:b/>
                <w:sz w:val="24"/>
                <w:szCs w:val="24"/>
                <w:highlight w:val="yellow"/>
                <w:lang w:val="kk-KZ"/>
              </w:rPr>
            </w:pPr>
            <w:r w:rsidRPr="006D5BAB">
              <w:rPr>
                <w:rFonts w:ascii="Times New Roman" w:eastAsia="Times New Roman" w:hAnsi="Times New Roman"/>
                <w:b/>
                <w:sz w:val="24"/>
                <w:szCs w:val="24"/>
                <w:lang w:val="kk-KZ"/>
              </w:rPr>
              <w:t>5</w:t>
            </w:r>
          </w:p>
        </w:tc>
      </w:tr>
      <w:tr w:rsidR="00571320" w:rsidRPr="00E52B20" w:rsidTr="00571320">
        <w:trPr>
          <w:trHeight w:val="411"/>
        </w:trPr>
        <w:tc>
          <w:tcPr>
            <w:tcW w:w="965" w:type="dxa"/>
          </w:tcPr>
          <w:p w:rsidR="00571320" w:rsidRPr="00F748EB" w:rsidRDefault="00571320" w:rsidP="00B70A86">
            <w:pPr>
              <w:spacing w:line="240" w:lineRule="auto"/>
              <w:jc w:val="center"/>
            </w:pPr>
          </w:p>
        </w:tc>
        <w:tc>
          <w:tcPr>
            <w:tcW w:w="7843" w:type="dxa"/>
          </w:tcPr>
          <w:p w:rsidR="00571320" w:rsidRPr="00571320" w:rsidRDefault="00571320" w:rsidP="00571320">
            <w:pPr>
              <w:pStyle w:val="a4"/>
              <w:spacing w:line="240" w:lineRule="auto"/>
              <w:ind w:left="0"/>
              <w:jc w:val="both"/>
              <w:rPr>
                <w:rFonts w:ascii="Times New Roman" w:hAnsi="Times New Roman" w:cs="Times New Roman"/>
                <w:sz w:val="24"/>
                <w:szCs w:val="24"/>
                <w:highlight w:val="yellow"/>
                <w:lang w:val="kk-KZ"/>
              </w:rPr>
            </w:pPr>
            <w:r w:rsidRPr="00571320">
              <w:rPr>
                <w:rFonts w:ascii="Times New Roman" w:hAnsi="Times New Roman" w:cs="Times New Roman"/>
                <w:sz w:val="24"/>
                <w:szCs w:val="24"/>
                <w:lang w:val="en-US"/>
              </w:rPr>
              <w:t xml:space="preserve">Prerequisites for the use of marketing theory in regional and municipal management. Approaches to the formation and development of regional marketing. The essence of marketing management as a basis for ensuring the competitiveness of the region. Specificity of regional education as an object of marketing. Formation of market-oriented mechanism of territory management. Formation of the concept and principles of marketing-oriented mechanism of territory management. </w:t>
            </w:r>
            <w:proofErr w:type="spellStart"/>
            <w:r w:rsidRPr="00571320">
              <w:rPr>
                <w:rFonts w:ascii="Times New Roman" w:hAnsi="Times New Roman" w:cs="Times New Roman"/>
                <w:sz w:val="24"/>
                <w:szCs w:val="24"/>
              </w:rPr>
              <w:t>Components</w:t>
            </w:r>
            <w:proofErr w:type="spellEnd"/>
            <w:r w:rsidRPr="00571320">
              <w:rPr>
                <w:rFonts w:ascii="Times New Roman" w:hAnsi="Times New Roman" w:cs="Times New Roman"/>
                <w:sz w:val="24"/>
                <w:szCs w:val="24"/>
              </w:rPr>
              <w:t xml:space="preserve"> </w:t>
            </w:r>
            <w:proofErr w:type="spellStart"/>
            <w:r w:rsidRPr="00571320">
              <w:rPr>
                <w:rFonts w:ascii="Times New Roman" w:hAnsi="Times New Roman" w:cs="Times New Roman"/>
                <w:sz w:val="24"/>
                <w:szCs w:val="24"/>
              </w:rPr>
              <w:t>of</w:t>
            </w:r>
            <w:proofErr w:type="spellEnd"/>
            <w:r w:rsidRPr="00571320">
              <w:rPr>
                <w:rFonts w:ascii="Times New Roman" w:hAnsi="Times New Roman" w:cs="Times New Roman"/>
                <w:sz w:val="24"/>
                <w:szCs w:val="24"/>
              </w:rPr>
              <w:t xml:space="preserve"> </w:t>
            </w:r>
            <w:proofErr w:type="spellStart"/>
            <w:r w:rsidRPr="00571320">
              <w:rPr>
                <w:rFonts w:ascii="Times New Roman" w:hAnsi="Times New Roman" w:cs="Times New Roman"/>
                <w:sz w:val="24"/>
                <w:szCs w:val="24"/>
              </w:rPr>
              <w:t>the</w:t>
            </w:r>
            <w:proofErr w:type="spellEnd"/>
            <w:r w:rsidRPr="00571320">
              <w:rPr>
                <w:rFonts w:ascii="Times New Roman" w:hAnsi="Times New Roman" w:cs="Times New Roman"/>
                <w:sz w:val="24"/>
                <w:szCs w:val="24"/>
              </w:rPr>
              <w:t xml:space="preserve"> </w:t>
            </w:r>
            <w:proofErr w:type="spellStart"/>
            <w:r w:rsidRPr="00571320">
              <w:rPr>
                <w:rFonts w:ascii="Times New Roman" w:hAnsi="Times New Roman" w:cs="Times New Roman"/>
                <w:sz w:val="24"/>
                <w:szCs w:val="24"/>
              </w:rPr>
              <w:t>territorial</w:t>
            </w:r>
            <w:proofErr w:type="spellEnd"/>
            <w:r w:rsidRPr="00571320">
              <w:rPr>
                <w:rFonts w:ascii="Times New Roman" w:hAnsi="Times New Roman" w:cs="Times New Roman"/>
                <w:sz w:val="24"/>
                <w:szCs w:val="24"/>
              </w:rPr>
              <w:t xml:space="preserve"> </w:t>
            </w:r>
            <w:proofErr w:type="spellStart"/>
            <w:r w:rsidRPr="00571320">
              <w:rPr>
                <w:rFonts w:ascii="Times New Roman" w:hAnsi="Times New Roman" w:cs="Times New Roman"/>
                <w:sz w:val="24"/>
                <w:szCs w:val="24"/>
              </w:rPr>
              <w:t>marketing</w:t>
            </w:r>
            <w:proofErr w:type="spellEnd"/>
            <w:r w:rsidRPr="00571320">
              <w:rPr>
                <w:rFonts w:ascii="Times New Roman" w:hAnsi="Times New Roman" w:cs="Times New Roman"/>
                <w:sz w:val="24"/>
                <w:szCs w:val="24"/>
              </w:rPr>
              <w:t xml:space="preserve"> </w:t>
            </w:r>
            <w:proofErr w:type="spellStart"/>
            <w:r w:rsidRPr="00571320">
              <w:rPr>
                <w:rFonts w:ascii="Times New Roman" w:hAnsi="Times New Roman" w:cs="Times New Roman"/>
                <w:sz w:val="24"/>
                <w:szCs w:val="24"/>
              </w:rPr>
              <w:t>mechanism</w:t>
            </w:r>
            <w:proofErr w:type="spellEnd"/>
          </w:p>
        </w:tc>
        <w:tc>
          <w:tcPr>
            <w:tcW w:w="1284" w:type="dxa"/>
          </w:tcPr>
          <w:p w:rsidR="00571320" w:rsidRPr="00E52B20" w:rsidRDefault="00571320" w:rsidP="00B70A86">
            <w:pPr>
              <w:pStyle w:val="a4"/>
              <w:spacing w:line="240" w:lineRule="auto"/>
              <w:ind w:left="0"/>
              <w:jc w:val="center"/>
              <w:rPr>
                <w:rFonts w:ascii="Times New Roman" w:eastAsia="Times New Roman" w:hAnsi="Times New Roman"/>
                <w:b/>
                <w:sz w:val="24"/>
                <w:szCs w:val="24"/>
                <w:highlight w:val="yellow"/>
                <w:lang w:val="kk-KZ"/>
              </w:rPr>
            </w:pPr>
          </w:p>
        </w:tc>
      </w:tr>
    </w:tbl>
    <w:p w:rsidR="00C015BC" w:rsidRPr="00571320" w:rsidRDefault="00C015BC" w:rsidP="00C015BC">
      <w:pPr>
        <w:spacing w:line="240" w:lineRule="auto"/>
        <w:jc w:val="center"/>
        <w:rPr>
          <w:b w:val="0"/>
        </w:rPr>
      </w:pPr>
    </w:p>
    <w:p w:rsidR="00C015BC" w:rsidRPr="00571320" w:rsidRDefault="00C015BC" w:rsidP="00C015BC">
      <w:pPr>
        <w:spacing w:line="240" w:lineRule="auto"/>
        <w:jc w:val="center"/>
        <w:rPr>
          <w:b w:val="0"/>
          <w:lang w:val="ru-RU"/>
        </w:rPr>
      </w:pPr>
    </w:p>
    <w:p w:rsidR="003A0474" w:rsidRPr="00571320" w:rsidRDefault="003A0474">
      <w:pPr>
        <w:rPr>
          <w:lang w:val="ru-RU"/>
        </w:rPr>
      </w:pPr>
    </w:p>
    <w:sectPr w:rsidR="003A0474" w:rsidRPr="00571320" w:rsidSect="003A0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015BC"/>
    <w:rsid w:val="001F142F"/>
    <w:rsid w:val="001F3E25"/>
    <w:rsid w:val="00227F4D"/>
    <w:rsid w:val="0023651F"/>
    <w:rsid w:val="00286301"/>
    <w:rsid w:val="002B63C2"/>
    <w:rsid w:val="00320BC5"/>
    <w:rsid w:val="003A0474"/>
    <w:rsid w:val="003F5268"/>
    <w:rsid w:val="00571320"/>
    <w:rsid w:val="00697B94"/>
    <w:rsid w:val="006D5BAB"/>
    <w:rsid w:val="007043A4"/>
    <w:rsid w:val="00777FB5"/>
    <w:rsid w:val="007838C9"/>
    <w:rsid w:val="00944219"/>
    <w:rsid w:val="00A33F70"/>
    <w:rsid w:val="00AF5D29"/>
    <w:rsid w:val="00C015BC"/>
    <w:rsid w:val="00D92F33"/>
    <w:rsid w:val="00F05FB3"/>
    <w:rsid w:val="00F70220"/>
    <w:rsid w:val="00FB0108"/>
    <w:rsid w:val="00FC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5BC"/>
    <w:pPr>
      <w:widowControl w:val="0"/>
      <w:tabs>
        <w:tab w:val="left" w:pos="709"/>
      </w:tabs>
      <w:suppressAutoHyphens/>
      <w:spacing w:after="0" w:line="240" w:lineRule="exact"/>
    </w:pPr>
    <w:rPr>
      <w:rFonts w:ascii="Times New Roman" w:eastAsia="Lucida Sans Unicode" w:hAnsi="Times New Roman"/>
      <w:b/>
      <w:spacing w:val="-4"/>
      <w:kern w:val="2"/>
      <w:sz w:val="24"/>
      <w:szCs w:val="24"/>
      <w:lang w:val="kk-KZ"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
    <w:basedOn w:val="a"/>
    <w:uiPriority w:val="99"/>
    <w:qFormat/>
    <w:rsid w:val="00C015BC"/>
    <w:pPr>
      <w:widowControl/>
      <w:tabs>
        <w:tab w:val="clear" w:pos="709"/>
      </w:tabs>
      <w:suppressAutoHyphens w:val="0"/>
      <w:spacing w:before="100" w:after="100" w:line="240" w:lineRule="auto"/>
    </w:pPr>
    <w:rPr>
      <w:rFonts w:eastAsia="Times New Roman" w:cs="Times New Roman"/>
      <w:color w:val="000000"/>
      <w:kern w:val="0"/>
      <w:lang w:bidi="ar-SA"/>
    </w:rPr>
  </w:style>
  <w:style w:type="paragraph" w:styleId="a4">
    <w:name w:val="List Paragraph"/>
    <w:basedOn w:val="a"/>
    <w:link w:val="a5"/>
    <w:uiPriority w:val="34"/>
    <w:qFormat/>
    <w:rsid w:val="00C015BC"/>
    <w:pPr>
      <w:ind w:left="720"/>
      <w:contextualSpacing/>
    </w:pPr>
    <w:rPr>
      <w:rFonts w:asciiTheme="minorHAnsi" w:eastAsiaTheme="minorHAnsi" w:hAnsiTheme="minorHAnsi"/>
      <w:b w:val="0"/>
      <w:spacing w:val="0"/>
      <w:kern w:val="0"/>
      <w:sz w:val="22"/>
      <w:szCs w:val="22"/>
      <w:lang w:val="ru-RU" w:bidi="ar-SA"/>
    </w:rPr>
  </w:style>
  <w:style w:type="character" w:customStyle="1" w:styleId="a5">
    <w:name w:val="Абзац списка Знак"/>
    <w:link w:val="a4"/>
    <w:uiPriority w:val="34"/>
    <w:locked/>
    <w:rsid w:val="00C015BC"/>
    <w:rPr>
      <w:lang w:eastAsia="hi-IN"/>
    </w:rPr>
  </w:style>
  <w:style w:type="paragraph" w:customStyle="1" w:styleId="Default">
    <w:name w:val="Default"/>
    <w:rsid w:val="00C015BC"/>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HTML">
    <w:name w:val="HTML Preformatted"/>
    <w:basedOn w:val="a"/>
    <w:link w:val="HTML0"/>
    <w:uiPriority w:val="99"/>
    <w:unhideWhenUsed/>
    <w:rsid w:val="00C015BC"/>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b w:val="0"/>
      <w:spacing w:val="0"/>
      <w:kern w:val="0"/>
      <w:sz w:val="20"/>
      <w:szCs w:val="20"/>
      <w:lang w:val="ru-RU" w:eastAsia="ru-RU" w:bidi="ar-SA"/>
    </w:rPr>
  </w:style>
  <w:style w:type="character" w:customStyle="1" w:styleId="HTML0">
    <w:name w:val="Стандартный HTML Знак"/>
    <w:basedOn w:val="a0"/>
    <w:link w:val="HTML"/>
    <w:uiPriority w:val="99"/>
    <w:rsid w:val="00C015BC"/>
    <w:rPr>
      <w:rFonts w:ascii="Courier New" w:eastAsia="Times New Roman" w:hAnsi="Courier New" w:cs="Courier New"/>
      <w:sz w:val="20"/>
      <w:szCs w:val="20"/>
      <w:lang w:eastAsia="ru-RU"/>
    </w:rPr>
  </w:style>
  <w:style w:type="paragraph" w:customStyle="1" w:styleId="a6">
    <w:name w:val="имя темы"/>
    <w:basedOn w:val="a"/>
    <w:autoRedefine/>
    <w:rsid w:val="00D92F33"/>
    <w:pPr>
      <w:widowControl/>
      <w:tabs>
        <w:tab w:val="clear" w:pos="709"/>
      </w:tabs>
      <w:suppressAutoHyphens w:val="0"/>
      <w:spacing w:line="360" w:lineRule="auto"/>
      <w:ind w:firstLine="709"/>
      <w:jc w:val="both"/>
    </w:pPr>
    <w:rPr>
      <w:rFonts w:eastAsia="Times New Roman" w:cs="Times New Roman"/>
      <w:bCs/>
      <w:spacing w:val="0"/>
      <w:kern w:val="0"/>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8E5E-2A64-4F42-BD4C-0D2BF727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User</cp:lastModifiedBy>
  <cp:revision>3</cp:revision>
  <dcterms:created xsi:type="dcterms:W3CDTF">2019-11-21T10:55:00Z</dcterms:created>
  <dcterms:modified xsi:type="dcterms:W3CDTF">2019-11-26T10:09:00Z</dcterms:modified>
</cp:coreProperties>
</file>